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BD" w:rsidRDefault="00AF1CBD" w:rsidP="00AF1CBD">
      <w:pPr>
        <w:widowControl w:val="0"/>
        <w:autoSpaceDE w:val="0"/>
        <w:autoSpaceDN w:val="0"/>
        <w:adjustRightInd w:val="0"/>
        <w:spacing w:after="0" w:line="240" w:lineRule="auto"/>
        <w:ind w:left="-567" w:right="-591" w:firstLine="1134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</w:p>
    <w:p w:rsidR="00AF1CBD" w:rsidRDefault="00AF1CBD" w:rsidP="00AF1CBD">
      <w:pPr>
        <w:widowControl w:val="0"/>
        <w:autoSpaceDE w:val="0"/>
        <w:autoSpaceDN w:val="0"/>
        <w:adjustRightInd w:val="0"/>
        <w:spacing w:after="0" w:line="240" w:lineRule="auto"/>
        <w:ind w:left="-567" w:right="-591" w:firstLine="1134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</w:p>
    <w:p w:rsidR="00AF1CBD" w:rsidRDefault="00AF1CBD" w:rsidP="00AF1CBD">
      <w:pPr>
        <w:widowControl w:val="0"/>
        <w:autoSpaceDE w:val="0"/>
        <w:autoSpaceDN w:val="0"/>
        <w:adjustRightInd w:val="0"/>
        <w:spacing w:after="0" w:line="240" w:lineRule="auto"/>
        <w:ind w:left="-567" w:right="-591" w:firstLine="1134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bookmarkEnd w:id="0"/>
    </w:p>
    <w:p w:rsidR="00AF1CBD" w:rsidRDefault="00AF1CBD" w:rsidP="00AF1CBD">
      <w:pPr>
        <w:widowControl w:val="0"/>
        <w:autoSpaceDE w:val="0"/>
        <w:autoSpaceDN w:val="0"/>
        <w:adjustRightInd w:val="0"/>
        <w:spacing w:after="0" w:line="240" w:lineRule="auto"/>
        <w:ind w:left="-567" w:right="-591" w:firstLine="1134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</w:p>
    <w:p w:rsidR="00AF1CBD" w:rsidRPr="00FE7F98" w:rsidRDefault="00AF1CBD" w:rsidP="00AF1CBD">
      <w:pPr>
        <w:widowControl w:val="0"/>
        <w:autoSpaceDE w:val="0"/>
        <w:autoSpaceDN w:val="0"/>
        <w:adjustRightInd w:val="0"/>
        <w:spacing w:after="0" w:line="240" w:lineRule="auto"/>
        <w:ind w:left="-567" w:right="-591" w:firstLine="1134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  <w:r w:rsidRPr="00FE7F98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>Консультация для родителей</w:t>
      </w:r>
    </w:p>
    <w:p w:rsidR="00AF1CBD" w:rsidRPr="00AF1CBD" w:rsidRDefault="00AF1CBD" w:rsidP="00AF1CBD">
      <w:pPr>
        <w:spacing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8086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8086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«</w:t>
      </w:r>
      <w:r w:rsidRPr="00AF1CB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Причины задержки и нарушения речевого развития здорового ребенка</w:t>
      </w:r>
      <w:proofErr w:type="gramStart"/>
      <w:r w:rsidRPr="00AF1CB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.</w:t>
      </w:r>
      <w:r w:rsidRPr="00AF1CBD"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proofErr w:type="gramEnd"/>
    </w:p>
    <w:p w:rsidR="00AF1CBD" w:rsidRPr="00582C96" w:rsidRDefault="00AF1CBD" w:rsidP="00AF1C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CBD" w:rsidRDefault="00AF1CBD" w:rsidP="00AF1CBD">
      <w:pPr>
        <w:jc w:val="right"/>
        <w:rPr>
          <w:rFonts w:ascii="Times New Roman" w:eastAsia="Calibri" w:hAnsi="Times New Roman" w:cs="Times New Roman"/>
          <w:bCs/>
          <w:kern w:val="36"/>
          <w:lang w:eastAsia="ru-RU"/>
        </w:rPr>
      </w:pPr>
      <w:r w:rsidRPr="00FE7F98">
        <w:rPr>
          <w:rFonts w:ascii="Times New Roman" w:eastAsia="Calibri" w:hAnsi="Times New Roman" w:cs="Times New Roman"/>
          <w:bCs/>
          <w:kern w:val="36"/>
          <w:lang w:eastAsia="ru-RU"/>
        </w:rPr>
        <w:t>Подготовила</w:t>
      </w:r>
      <w:r w:rsidR="00853C8E">
        <w:rPr>
          <w:rFonts w:ascii="Times New Roman" w:eastAsia="Calibri" w:hAnsi="Times New Roman" w:cs="Times New Roman"/>
          <w:bCs/>
          <w:kern w:val="36"/>
          <w:lang w:eastAsia="ru-RU"/>
        </w:rPr>
        <w:t>:</w:t>
      </w:r>
      <w:r>
        <w:rPr>
          <w:rFonts w:ascii="Times New Roman" w:eastAsia="Calibri" w:hAnsi="Times New Roman" w:cs="Times New Roman"/>
          <w:bCs/>
          <w:kern w:val="36"/>
          <w:lang w:eastAsia="ru-RU"/>
        </w:rPr>
        <w:t xml:space="preserve"> учитель логопед </w:t>
      </w:r>
      <w:r w:rsidR="00DC4632">
        <w:rPr>
          <w:rFonts w:ascii="Times New Roman" w:eastAsia="Calibri" w:hAnsi="Times New Roman" w:cs="Times New Roman"/>
          <w:bCs/>
          <w:kern w:val="36"/>
          <w:lang w:eastAsia="ru-RU"/>
        </w:rPr>
        <w:t>С</w:t>
      </w:r>
      <w:r>
        <w:rPr>
          <w:rFonts w:ascii="Times New Roman" w:eastAsia="Calibri" w:hAnsi="Times New Roman" w:cs="Times New Roman"/>
          <w:bCs/>
          <w:kern w:val="36"/>
          <w:lang w:eastAsia="ru-RU"/>
        </w:rPr>
        <w:t>моленская Н.В</w:t>
      </w:r>
    </w:p>
    <w:p w:rsidR="00AF1CBD" w:rsidRPr="00AF1CBD" w:rsidRDefault="00AF1CBD" w:rsidP="00AF1CB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Неправильные действия взрослых во время подготовительного периода: недостаточное речевое общение с малышом, невнимание к его слуховому восприятию, подражанию звукам и словам взрослого, несвоевременная выработка интонационной выразительности речи и смысловых связей между словом и предметом</w:t>
      </w:r>
    </w:p>
    <w:p w:rsidR="00AF1CBD" w:rsidRPr="00AF1CBD" w:rsidRDefault="00AF1CBD" w:rsidP="00AF1CB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натренированные мышцы речевого аппарата. Это происходит, когда малыш дышит, глотает, сосет грудь, </w:t>
      </w:r>
      <w:proofErr w:type="spellStart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гулит</w:t>
      </w:r>
      <w:proofErr w:type="spellEnd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лепечет, жует. Дети, находившиеся на грудном вскармливании, сталкиваются с речевыми трудностями реже искусственников, а те, которых своевременно приобщали к твердой пище, говорят намного четче сверстников, которых продолжительное время кормили жидкими кашами и протертыми овощами</w:t>
      </w:r>
    </w:p>
    <w:p w:rsidR="00AF1CBD" w:rsidRPr="00AF1CBD" w:rsidRDefault="00AF1CBD" w:rsidP="00AF1CB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развита мелкая моторика и координация движений пальцев рук</w:t>
      </w:r>
    </w:p>
    <w:p w:rsidR="00AF1CBD" w:rsidRDefault="00AF1CBD" w:rsidP="00AF1CB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импульсивность ребенка и нечувствительность </w:t>
      </w:r>
      <w:proofErr w:type="gramStart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взрослому. Такие дети чрезвычайно активны, они несутся «куда глаза глядят» и ни на чем не могут сосредоточиться. Они как бы не слышат обратившегося к ним взрослого и никак не реагируют на его слова. Даже свой протест они выражают как-то особенно – кричат, глядя в пустоту, но не обращаясь </w:t>
      </w:r>
      <w:proofErr w:type="gramStart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</w:t>
      </w:r>
    </w:p>
    <w:p w:rsidR="00AF1CBD" w:rsidRDefault="00AF1CBD" w:rsidP="00AF1CBD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CBD" w:rsidRDefault="00AF1CBD" w:rsidP="00AF1CBD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CBD" w:rsidRPr="00AF1CBD" w:rsidRDefault="00AF1CBD" w:rsidP="00AF1CBD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CBD" w:rsidRDefault="00AF1CBD" w:rsidP="00AF1CB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Переучивание ребенка-левши все делать правой рукой. У правши действия всех подвижных частей тела и особенно пальцев рук, речевого, артикуляционного аппарата (гортани, глотки, языка, губ, мягкого неба) генетически заложены в левом полушарии головного мозга, у левши – в правом. Если левше не давать активно работать левой рукой, то у него возникнет ломка формирования движений: будут стимулироваться </w:t>
      </w: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 правой, неосновной руки, а основная, ведущая рука останется без стимуляции</w:t>
      </w:r>
    </w:p>
    <w:p w:rsidR="00AF1CBD" w:rsidRDefault="00AF1CBD" w:rsidP="00AF1C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CBD" w:rsidRPr="00AF1CBD" w:rsidRDefault="00AF1CBD" w:rsidP="00AF1C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CBD" w:rsidRPr="00AF1CBD" w:rsidRDefault="00AF1CBD" w:rsidP="00AF1CB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1C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Сигналы неблагополучия в речевом развитии ребенка</w:t>
      </w:r>
    </w:p>
    <w:p w:rsidR="00AF1CBD" w:rsidRPr="00AF1CBD" w:rsidRDefault="00AF1CBD" w:rsidP="00AF1C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Настораживающими факторами неблагополучия в речевом развитии ребенка являются: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месяц малыш никогда не кричит перед кормлением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возрасте 0 – 3 месяцев не поворачивается, когда взрослый обращается к нему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4 месяца он не улыбается, когда с ним заговаривают, не </w:t>
      </w:r>
      <w:proofErr w:type="spellStart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гулит</w:t>
      </w:r>
      <w:proofErr w:type="spellEnd"/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5 месяца он не пытается, находясь на руках у матери, отыскать те предметы и тех людей, которых она называет, не прислушивается к музыке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месяцев  не употребляет в своем лепете звуков </w:t>
      </w:r>
      <w:proofErr w:type="gramStart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б, м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7 месяцам не узнает голоса </w:t>
      </w:r>
      <w:proofErr w:type="gramStart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правильно реагировать на интонации, не отдает предпочтение мелодичным погремушкам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9 месяца у него нет </w:t>
      </w:r>
      <w:proofErr w:type="gramStart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лепета</w:t>
      </w:r>
      <w:proofErr w:type="gramEnd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не может повторять за взрослым различные звукосочетания и слоги, подражая интонации говорящего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10 месяца малыш не машет головой в знак отрицания либо ручкой в знак прощания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7-12 месяцев не узнает часто употребляемых слов, не оборачивается, когда его окликают, не имитирует звуки взрослой речи, а для привлечения внимания использует только плач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году не может произнести ни слова, не прислушивается к музыке, не может выполнить простейшие просьбы («покажи», «принеси»), не </w:t>
      </w:r>
      <w:proofErr w:type="gramStart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реагировать на похвалу и на замечания по поводу неправильного поведения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 1 году 4 месяцам он не может адекватно ситуации употреблять слова «папа» и «мама»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старше 18 месяцев чрезмерное количество звукоподражательных слов при практически полном отсутствии с его стороны попыток имитации «взрослых» слов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 «застревает» на стадии «</w:t>
      </w:r>
      <w:proofErr w:type="spellStart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лепетных</w:t>
      </w:r>
      <w:proofErr w:type="spellEnd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Обилие многочисленных недифференцированных жестов, носящих не коммуникативную, а агрессивную направленность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Навязчивые требования недоступного предмета с помощью нечленораздельного мычания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 1 году 9 месяцам не может произнести 6 осмысленных слов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 годам ребенок не может показать части тела, которые ему называет взрослый, не выполняет сложные просьбы: </w:t>
      </w:r>
      <w:proofErr w:type="gramStart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«Сходи на кухню и принеси чашку», не узнает близких на фотографиях</w:t>
      </w:r>
      <w:proofErr w:type="gramEnd"/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Стойко </w:t>
      </w:r>
      <w:proofErr w:type="spellStart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эхолалически</w:t>
      </w:r>
      <w:proofErr w:type="spellEnd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(необдуманно) повторяет за взрослым слова, без умения самостоятельно использовать новое слово в общении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 года 5 месяцев ребенок не понимает разницу между словами «большой» и «маленький», не может показать изображение на картинке («где пирамидка?»), не понимает простейших вопросов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К 3 годам отсутствует фраза из 3 и более слов, ребенок не понимает короткие стихи, рассказы, сказки, не пытается их пересказать, не может показать, какая линия самая длинная, не может ответить на вопрос, как его имя и фамилия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на вопросы </w:t>
      </w:r>
      <w:proofErr w:type="spellStart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однословно</w:t>
      </w:r>
      <w:proofErr w:type="spellEnd"/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однотипно: копирует вопросительную интонацию взрослого вместо ответа на вопрос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детей в самостоятельных высказываниях преобладают «замороженные» морфологические и грамматические формы и высока доля имитируемых речевых образцов (часто почти полные повторы высказывания взрослого)</w:t>
      </w:r>
    </w:p>
    <w:p w:rsidR="00AF1CBD" w:rsidRPr="00AF1CBD" w:rsidRDefault="00AF1CBD" w:rsidP="00AF1C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отмечаются выраженные трудности произнесения многосложных слов и слов со стечением согласных</w:t>
      </w:r>
    </w:p>
    <w:p w:rsidR="00AF1CBD" w:rsidRPr="00AF1CBD" w:rsidRDefault="00AF1CBD" w:rsidP="00AF1C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C82" w:rsidRDefault="00332C82"/>
    <w:sectPr w:rsidR="00332C8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94" w:rsidRDefault="00104C94" w:rsidP="00AF1CBD">
      <w:pPr>
        <w:spacing w:after="0" w:line="240" w:lineRule="auto"/>
      </w:pPr>
      <w:r>
        <w:separator/>
      </w:r>
    </w:p>
  </w:endnote>
  <w:endnote w:type="continuationSeparator" w:id="0">
    <w:p w:rsidR="00104C94" w:rsidRDefault="00104C94" w:rsidP="00AF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94" w:rsidRDefault="00104C94" w:rsidP="00AF1CBD">
      <w:pPr>
        <w:spacing w:after="0" w:line="240" w:lineRule="auto"/>
      </w:pPr>
      <w:r>
        <w:separator/>
      </w:r>
    </w:p>
  </w:footnote>
  <w:footnote w:type="continuationSeparator" w:id="0">
    <w:p w:rsidR="00104C94" w:rsidRDefault="00104C94" w:rsidP="00AF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BD" w:rsidRPr="00FE7F98" w:rsidRDefault="00AF1CBD" w:rsidP="00AF1CBD">
    <w:pPr>
      <w:tabs>
        <w:tab w:val="lef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  <w:lang w:eastAsia="ru-RU"/>
      </w:rPr>
    </w:pPr>
    <w:r w:rsidRPr="00FE7F98">
      <w:rPr>
        <w:rFonts w:ascii="Times New Roman" w:eastAsia="Calibri" w:hAnsi="Times New Roman" w:cs="Times New Roman"/>
        <w:b/>
        <w:bCs/>
        <w:sz w:val="24"/>
        <w:szCs w:val="24"/>
        <w:lang w:eastAsia="ru-RU"/>
      </w:rPr>
      <w:t>Муниципальное автономное дошкольное образовательное учреждение</w:t>
    </w:r>
  </w:p>
  <w:p w:rsidR="00AF1CBD" w:rsidRPr="00FE7F98" w:rsidRDefault="00AF1CBD" w:rsidP="00AF1CBD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  <w:lang w:eastAsia="ru-RU"/>
      </w:rPr>
    </w:pPr>
    <w:r w:rsidRPr="00FE7F98">
      <w:rPr>
        <w:rFonts w:ascii="Times New Roman" w:eastAsia="Calibri" w:hAnsi="Times New Roman" w:cs="Times New Roman"/>
        <w:b/>
        <w:bCs/>
        <w:sz w:val="24"/>
        <w:szCs w:val="24"/>
        <w:lang w:eastAsia="ru-RU"/>
      </w:rPr>
      <w:t>детский сад №11 «Звездочка»</w:t>
    </w:r>
    <w:r w:rsidR="0030028B">
      <w:rPr>
        <w:rFonts w:ascii="Times New Roman" w:eastAsia="Calibri" w:hAnsi="Times New Roman" w:cs="Times New Roman"/>
        <w:b/>
        <w:bCs/>
        <w:sz w:val="24"/>
        <w:szCs w:val="24"/>
        <w:lang w:eastAsia="ru-RU"/>
      </w:rPr>
      <w:t xml:space="preserve"> </w:t>
    </w:r>
    <w:proofErr w:type="spellStart"/>
    <w:r w:rsidR="0030028B">
      <w:rPr>
        <w:rFonts w:ascii="Times New Roman" w:eastAsia="Calibri" w:hAnsi="Times New Roman" w:cs="Times New Roman"/>
        <w:b/>
        <w:bCs/>
        <w:sz w:val="24"/>
        <w:szCs w:val="24"/>
        <w:lang w:eastAsia="ru-RU"/>
      </w:rPr>
      <w:t>Старооскольского</w:t>
    </w:r>
    <w:proofErr w:type="spellEnd"/>
    <w:r w:rsidR="0030028B">
      <w:rPr>
        <w:rFonts w:ascii="Times New Roman" w:eastAsia="Calibri" w:hAnsi="Times New Roman" w:cs="Times New Roman"/>
        <w:b/>
        <w:bCs/>
        <w:sz w:val="24"/>
        <w:szCs w:val="24"/>
        <w:lang w:eastAsia="ru-RU"/>
      </w:rPr>
      <w:t xml:space="preserve"> городского округа</w:t>
    </w:r>
  </w:p>
  <w:p w:rsidR="00AF1CBD" w:rsidRDefault="00AF1C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77D"/>
    <w:multiLevelType w:val="hybridMultilevel"/>
    <w:tmpl w:val="983494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2261F"/>
    <w:multiLevelType w:val="hybridMultilevel"/>
    <w:tmpl w:val="58CAAB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ED"/>
    <w:rsid w:val="00104C94"/>
    <w:rsid w:val="0030028B"/>
    <w:rsid w:val="00332C82"/>
    <w:rsid w:val="00853C8E"/>
    <w:rsid w:val="008D25C9"/>
    <w:rsid w:val="00AF1CBD"/>
    <w:rsid w:val="00C554ED"/>
    <w:rsid w:val="00D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CBD"/>
  </w:style>
  <w:style w:type="paragraph" w:styleId="a5">
    <w:name w:val="footer"/>
    <w:basedOn w:val="a"/>
    <w:link w:val="a6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CBD"/>
  </w:style>
  <w:style w:type="paragraph" w:styleId="a5">
    <w:name w:val="footer"/>
    <w:basedOn w:val="a"/>
    <w:link w:val="a6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4B01-DD99-4C78-8906-93404DC3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№11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Гр4</cp:lastModifiedBy>
  <cp:revision>2</cp:revision>
  <dcterms:created xsi:type="dcterms:W3CDTF">2017-10-24T07:41:00Z</dcterms:created>
  <dcterms:modified xsi:type="dcterms:W3CDTF">2017-10-24T07:41:00Z</dcterms:modified>
</cp:coreProperties>
</file>