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30" w:rsidRPr="00917EB8" w:rsidRDefault="001E6930" w:rsidP="00917EB8">
      <w:pPr>
        <w:shd w:val="clear" w:color="auto" w:fill="FFFFFF"/>
        <w:spacing w:before="100" w:beforeAutospacing="1" w:after="0" w:line="240" w:lineRule="auto"/>
        <w:ind w:firstLine="709"/>
        <w:jc w:val="center"/>
        <w:rPr>
          <w:rFonts w:ascii="Times New Roman" w:hAnsi="Times New Roman" w:cs="Times New Roman"/>
          <w:sz w:val="24"/>
          <w:szCs w:val="24"/>
        </w:rPr>
      </w:pPr>
    </w:p>
    <w:tbl>
      <w:tblPr>
        <w:tblW w:w="0" w:type="auto"/>
        <w:tblInd w:w="180" w:type="dxa"/>
        <w:tblLayout w:type="fixed"/>
        <w:tblCellMar>
          <w:top w:w="180" w:type="dxa"/>
          <w:left w:w="180" w:type="dxa"/>
          <w:bottom w:w="180" w:type="dxa"/>
          <w:right w:w="180" w:type="dxa"/>
        </w:tblCellMar>
        <w:tblLook w:val="0000" w:firstRow="0" w:lastRow="0" w:firstColumn="0" w:lastColumn="0" w:noHBand="0" w:noVBand="0"/>
      </w:tblPr>
      <w:tblGrid>
        <w:gridCol w:w="5343"/>
        <w:gridCol w:w="4371"/>
      </w:tblGrid>
      <w:tr w:rsidR="00E10D5F" w:rsidRPr="00570111" w:rsidTr="00F94B49">
        <w:trPr>
          <w:trHeight w:val="1710"/>
        </w:trPr>
        <w:tc>
          <w:tcPr>
            <w:tcW w:w="5343" w:type="dxa"/>
            <w:shd w:val="clear" w:color="auto" w:fill="auto"/>
          </w:tcPr>
          <w:p w:rsidR="00E10D5F" w:rsidRPr="00E10D5F" w:rsidRDefault="00E10D5F" w:rsidP="00E10D5F">
            <w:pPr>
              <w:snapToGrid w:val="0"/>
              <w:spacing w:after="0" w:line="200" w:lineRule="atLeast"/>
              <w:jc w:val="both"/>
              <w:rPr>
                <w:rFonts w:ascii="Times New Roman" w:hAnsi="Times New Roman" w:cs="Times New Roman"/>
                <w:sz w:val="24"/>
                <w:szCs w:val="24"/>
              </w:rPr>
            </w:pPr>
            <w:r w:rsidRPr="00E10D5F">
              <w:rPr>
                <w:rFonts w:ascii="Times New Roman" w:hAnsi="Times New Roman" w:cs="Times New Roman"/>
                <w:sz w:val="24"/>
                <w:szCs w:val="24"/>
              </w:rPr>
              <w:t>ПРИНЯТО</w:t>
            </w:r>
          </w:p>
          <w:p w:rsidR="00E10D5F" w:rsidRPr="00E10D5F" w:rsidRDefault="00E10D5F" w:rsidP="00E10D5F">
            <w:pPr>
              <w:pStyle w:val="aa"/>
              <w:spacing w:line="200" w:lineRule="atLeast"/>
            </w:pPr>
            <w:r w:rsidRPr="00E10D5F">
              <w:t xml:space="preserve">на заседании Совета Учреждения </w:t>
            </w:r>
          </w:p>
          <w:p w:rsidR="00E10D5F" w:rsidRPr="00E10D5F" w:rsidRDefault="00E10D5F" w:rsidP="00E10D5F">
            <w:pPr>
              <w:pStyle w:val="aa"/>
              <w:spacing w:line="200" w:lineRule="atLeast"/>
              <w:rPr>
                <w:bCs/>
              </w:rPr>
            </w:pPr>
            <w:r w:rsidRPr="00E10D5F">
              <w:rPr>
                <w:bCs/>
              </w:rPr>
              <w:t>МАДОУ ДС №11 «Звёздочка»</w:t>
            </w:r>
          </w:p>
          <w:p w:rsidR="00E10D5F" w:rsidRPr="00E10D5F" w:rsidRDefault="00E10D5F" w:rsidP="00E10D5F">
            <w:pPr>
              <w:pStyle w:val="aa"/>
              <w:spacing w:line="200" w:lineRule="atLeast"/>
              <w:rPr>
                <w:color w:val="000000"/>
              </w:rPr>
            </w:pPr>
            <w:r w:rsidRPr="00E10D5F">
              <w:rPr>
                <w:color w:val="000000"/>
              </w:rPr>
              <w:t>протокол от 11.01.2016 года №1</w:t>
            </w:r>
          </w:p>
        </w:tc>
        <w:tc>
          <w:tcPr>
            <w:tcW w:w="4371" w:type="dxa"/>
            <w:shd w:val="clear" w:color="auto" w:fill="auto"/>
          </w:tcPr>
          <w:p w:rsidR="00E10D5F" w:rsidRPr="00E10D5F" w:rsidRDefault="00E10D5F" w:rsidP="00E10D5F">
            <w:pPr>
              <w:snapToGrid w:val="0"/>
              <w:spacing w:after="0" w:line="200" w:lineRule="atLeast"/>
              <w:jc w:val="both"/>
              <w:rPr>
                <w:rFonts w:ascii="Times New Roman" w:hAnsi="Times New Roman" w:cs="Times New Roman"/>
                <w:sz w:val="24"/>
                <w:szCs w:val="24"/>
              </w:rPr>
            </w:pPr>
            <w:r w:rsidRPr="00E10D5F">
              <w:rPr>
                <w:rFonts w:ascii="Times New Roman" w:hAnsi="Times New Roman" w:cs="Times New Roman"/>
                <w:sz w:val="24"/>
                <w:szCs w:val="24"/>
              </w:rPr>
              <w:t>УТВЕРЖДЕНО</w:t>
            </w:r>
          </w:p>
          <w:p w:rsidR="00E10D5F" w:rsidRPr="00E10D5F" w:rsidRDefault="00E10D5F" w:rsidP="00E10D5F">
            <w:pPr>
              <w:pStyle w:val="aa"/>
              <w:spacing w:line="200" w:lineRule="atLeast"/>
            </w:pPr>
            <w:r w:rsidRPr="00E10D5F">
              <w:t xml:space="preserve">приказом заведующего </w:t>
            </w:r>
          </w:p>
          <w:p w:rsidR="00E10D5F" w:rsidRPr="00E10D5F" w:rsidRDefault="00E10D5F" w:rsidP="00E10D5F">
            <w:pPr>
              <w:pStyle w:val="aa"/>
              <w:spacing w:line="200" w:lineRule="atLeast"/>
              <w:rPr>
                <w:bCs/>
              </w:rPr>
            </w:pPr>
            <w:r w:rsidRPr="00E10D5F">
              <w:rPr>
                <w:bCs/>
              </w:rPr>
              <w:t>МАДОУ ДС №11 «Звёздочка»</w:t>
            </w:r>
          </w:p>
          <w:p w:rsidR="00E10D5F" w:rsidRPr="00E10D5F" w:rsidRDefault="00E10D5F" w:rsidP="00E10D5F">
            <w:pPr>
              <w:tabs>
                <w:tab w:val="left" w:pos="7065"/>
              </w:tabs>
              <w:spacing w:after="0" w:line="200" w:lineRule="atLeast"/>
              <w:jc w:val="both"/>
              <w:rPr>
                <w:rFonts w:ascii="Times New Roman" w:hAnsi="Times New Roman" w:cs="Times New Roman"/>
                <w:color w:val="000000"/>
                <w:sz w:val="24"/>
                <w:szCs w:val="24"/>
              </w:rPr>
            </w:pPr>
            <w:r w:rsidRPr="00E10D5F">
              <w:rPr>
                <w:rFonts w:ascii="Times New Roman" w:hAnsi="Times New Roman" w:cs="Times New Roman"/>
                <w:color w:val="000000"/>
                <w:sz w:val="24"/>
                <w:szCs w:val="24"/>
              </w:rPr>
              <w:t>от 11.01.2016  №5</w:t>
            </w:r>
          </w:p>
        </w:tc>
      </w:tr>
    </w:tbl>
    <w:p w:rsidR="001E6930" w:rsidRPr="00E10D5F" w:rsidRDefault="001E6930" w:rsidP="009A07B7">
      <w:pPr>
        <w:shd w:val="clear" w:color="auto" w:fill="FFFFFF"/>
        <w:spacing w:after="0" w:line="240" w:lineRule="auto"/>
        <w:ind w:firstLine="709"/>
        <w:jc w:val="center"/>
        <w:rPr>
          <w:rFonts w:ascii="Times New Roman" w:hAnsi="Times New Roman" w:cs="Times New Roman"/>
          <w:sz w:val="24"/>
          <w:szCs w:val="24"/>
        </w:rPr>
      </w:pPr>
      <w:bookmarkStart w:id="0" w:name="_GoBack"/>
      <w:bookmarkEnd w:id="0"/>
      <w:r w:rsidRPr="00E10D5F">
        <w:rPr>
          <w:rFonts w:ascii="Times New Roman" w:hAnsi="Times New Roman" w:cs="Times New Roman"/>
          <w:b/>
          <w:bCs/>
          <w:color w:val="000000"/>
          <w:sz w:val="24"/>
          <w:szCs w:val="24"/>
        </w:rPr>
        <w:t>ПОЛОЖЕНИЕ</w:t>
      </w:r>
      <w:r w:rsidRPr="00E10D5F">
        <w:rPr>
          <w:rFonts w:ascii="Times New Roman" w:hAnsi="Times New Roman" w:cs="Times New Roman"/>
          <w:color w:val="000000"/>
          <w:sz w:val="24"/>
          <w:szCs w:val="24"/>
        </w:rPr>
        <w:t xml:space="preserve"> </w:t>
      </w:r>
      <w:r w:rsidRPr="00E10D5F">
        <w:rPr>
          <w:rFonts w:ascii="Times New Roman" w:hAnsi="Times New Roman" w:cs="Times New Roman"/>
          <w:b/>
          <w:bCs/>
          <w:color w:val="000000"/>
          <w:sz w:val="24"/>
          <w:szCs w:val="24"/>
        </w:rPr>
        <w:t>ОБ УЧЕТНОЙ ПОЛИТИКЕ</w:t>
      </w:r>
    </w:p>
    <w:p w:rsidR="009A07B7" w:rsidRDefault="009A07B7" w:rsidP="009A07B7">
      <w:pPr>
        <w:pStyle w:val="ab"/>
        <w:spacing w:after="0" w:line="240" w:lineRule="auto"/>
        <w:ind w:firstLine="0"/>
        <w:jc w:val="center"/>
        <w:rPr>
          <w:rFonts w:ascii="Times New Roman" w:hAnsi="Times New Roman" w:cs="Times New Roman"/>
          <w:b/>
          <w:bCs/>
          <w:sz w:val="28"/>
          <w:szCs w:val="28"/>
        </w:rPr>
      </w:pPr>
      <w:r w:rsidRPr="00975C49">
        <w:rPr>
          <w:rFonts w:ascii="Times New Roman" w:hAnsi="Times New Roman" w:cs="Times New Roman"/>
          <w:b/>
          <w:bCs/>
          <w:sz w:val="28"/>
          <w:szCs w:val="28"/>
        </w:rPr>
        <w:t>муниципального автономного дошкольного</w:t>
      </w:r>
    </w:p>
    <w:p w:rsidR="009A07B7" w:rsidRPr="00975C49" w:rsidRDefault="009A07B7" w:rsidP="009A07B7">
      <w:pPr>
        <w:pStyle w:val="ab"/>
        <w:spacing w:after="0" w:line="240" w:lineRule="auto"/>
        <w:ind w:firstLine="0"/>
        <w:jc w:val="center"/>
        <w:rPr>
          <w:rFonts w:ascii="Times New Roman" w:hAnsi="Times New Roman" w:cs="Times New Roman"/>
          <w:b/>
          <w:bCs/>
          <w:sz w:val="28"/>
          <w:szCs w:val="28"/>
        </w:rPr>
      </w:pPr>
      <w:r w:rsidRPr="00975C49">
        <w:rPr>
          <w:rFonts w:ascii="Times New Roman" w:hAnsi="Times New Roman" w:cs="Times New Roman"/>
          <w:b/>
          <w:bCs/>
          <w:sz w:val="28"/>
          <w:szCs w:val="28"/>
        </w:rPr>
        <w:t>образовательного учреждения</w:t>
      </w:r>
    </w:p>
    <w:p w:rsidR="009A07B7" w:rsidRDefault="009A07B7" w:rsidP="009A07B7">
      <w:pPr>
        <w:pStyle w:val="ab"/>
        <w:spacing w:after="0" w:line="240" w:lineRule="auto"/>
        <w:ind w:firstLine="0"/>
        <w:jc w:val="center"/>
        <w:rPr>
          <w:rFonts w:ascii="Times New Roman" w:hAnsi="Times New Roman" w:cs="Times New Roman"/>
          <w:b/>
          <w:bCs/>
          <w:sz w:val="28"/>
          <w:szCs w:val="28"/>
        </w:rPr>
      </w:pPr>
      <w:r w:rsidRPr="00975C49">
        <w:rPr>
          <w:rFonts w:ascii="Times New Roman" w:hAnsi="Times New Roman" w:cs="Times New Roman"/>
          <w:b/>
          <w:bCs/>
          <w:sz w:val="28"/>
          <w:szCs w:val="28"/>
        </w:rPr>
        <w:t>детского сада №11 «Звёздочка»</w:t>
      </w:r>
    </w:p>
    <w:p w:rsidR="00E10D5F" w:rsidRDefault="009A07B7" w:rsidP="009A07B7">
      <w:pPr>
        <w:shd w:val="clear" w:color="auto" w:fill="FFFFFF"/>
        <w:spacing w:after="0" w:line="240" w:lineRule="auto"/>
        <w:jc w:val="center"/>
        <w:rPr>
          <w:rFonts w:ascii="Times New Roman" w:hAnsi="Times New Roman" w:cs="Times New Roman"/>
          <w:sz w:val="24"/>
          <w:szCs w:val="24"/>
        </w:rPr>
      </w:pPr>
      <w:r w:rsidRPr="00975C49">
        <w:rPr>
          <w:rFonts w:ascii="Times New Roman" w:hAnsi="Times New Roman" w:cs="Times New Roman"/>
          <w:b/>
          <w:bCs/>
          <w:sz w:val="28"/>
          <w:szCs w:val="28"/>
        </w:rPr>
        <w:t>Старооскольского городского округа</w:t>
      </w:r>
    </w:p>
    <w:p w:rsidR="00E10D5F" w:rsidRDefault="00E10D5F" w:rsidP="00E10D5F">
      <w:pPr>
        <w:shd w:val="clear" w:color="auto" w:fill="FFFFFF"/>
        <w:spacing w:after="0" w:line="240" w:lineRule="auto"/>
        <w:jc w:val="both"/>
        <w:rPr>
          <w:rFonts w:ascii="Times New Roman" w:hAnsi="Times New Roman" w:cs="Times New Roman"/>
          <w:sz w:val="24"/>
          <w:szCs w:val="24"/>
        </w:rPr>
      </w:pPr>
    </w:p>
    <w:p w:rsidR="00E10D5F" w:rsidRDefault="00F94B49" w:rsidP="00F94B49">
      <w:pPr>
        <w:numPr>
          <w:ilvl w:val="0"/>
          <w:numId w:val="16"/>
        </w:num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E10D5F" w:rsidRPr="00E10D5F" w:rsidRDefault="00E10D5F" w:rsidP="00E10D5F">
      <w:pPr>
        <w:shd w:val="clear" w:color="auto" w:fill="FFFFFF"/>
        <w:spacing w:after="0" w:line="240" w:lineRule="auto"/>
        <w:ind w:left="720"/>
        <w:rPr>
          <w:rFonts w:ascii="Times New Roman" w:hAnsi="Times New Roman" w:cs="Times New Roman"/>
          <w:b/>
          <w:sz w:val="24"/>
          <w:szCs w:val="24"/>
        </w:rPr>
      </w:pP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1.1. Настоящее Положение об учетной политике </w:t>
      </w:r>
      <w:r w:rsidRPr="00E10D5F">
        <w:rPr>
          <w:rFonts w:ascii="Times New Roman" w:hAnsi="Times New Roman" w:cs="Times New Roman"/>
          <w:sz w:val="24"/>
          <w:szCs w:val="24"/>
        </w:rPr>
        <w:t xml:space="preserve">муниципального автономного дошкольного образовательного учреждения </w:t>
      </w:r>
      <w:r w:rsidR="00E10D5F">
        <w:rPr>
          <w:rFonts w:ascii="Times New Roman" w:hAnsi="Times New Roman" w:cs="Times New Roman"/>
          <w:sz w:val="24"/>
          <w:szCs w:val="24"/>
        </w:rPr>
        <w:t>детского</w:t>
      </w:r>
      <w:r w:rsidRPr="00E10D5F">
        <w:rPr>
          <w:rFonts w:ascii="Times New Roman" w:hAnsi="Times New Roman" w:cs="Times New Roman"/>
          <w:sz w:val="24"/>
          <w:szCs w:val="24"/>
        </w:rPr>
        <w:t xml:space="preserve"> сад</w:t>
      </w:r>
      <w:r w:rsidR="00E10D5F">
        <w:rPr>
          <w:rFonts w:ascii="Times New Roman" w:hAnsi="Times New Roman" w:cs="Times New Roman"/>
          <w:sz w:val="24"/>
          <w:szCs w:val="24"/>
        </w:rPr>
        <w:t>а №</w:t>
      </w:r>
      <w:r w:rsidRPr="00E10D5F">
        <w:rPr>
          <w:rFonts w:ascii="Times New Roman" w:hAnsi="Times New Roman" w:cs="Times New Roman"/>
          <w:sz w:val="24"/>
          <w:szCs w:val="24"/>
        </w:rPr>
        <w:t>11 «Звёздочка»</w:t>
      </w:r>
      <w:r w:rsidR="00E10D5F">
        <w:rPr>
          <w:rFonts w:ascii="Times New Roman" w:hAnsi="Times New Roman" w:cs="Times New Roman"/>
          <w:sz w:val="24"/>
          <w:szCs w:val="24"/>
        </w:rPr>
        <w:t xml:space="preserve"> Старооскольского городского округа</w:t>
      </w:r>
      <w:r w:rsidRPr="00E10D5F">
        <w:rPr>
          <w:rFonts w:ascii="Times New Roman" w:hAnsi="Times New Roman" w:cs="Times New Roman"/>
          <w:sz w:val="24"/>
          <w:szCs w:val="24"/>
        </w:rPr>
        <w:t xml:space="preserve"> </w:t>
      </w:r>
      <w:r w:rsidR="00E10D5F">
        <w:rPr>
          <w:rFonts w:ascii="Times New Roman" w:hAnsi="Times New Roman" w:cs="Times New Roman"/>
          <w:color w:val="000000"/>
          <w:sz w:val="24"/>
          <w:szCs w:val="24"/>
        </w:rPr>
        <w:t>(далее – У</w:t>
      </w:r>
      <w:r w:rsidRPr="00E10D5F">
        <w:rPr>
          <w:rFonts w:ascii="Times New Roman" w:hAnsi="Times New Roman" w:cs="Times New Roman"/>
          <w:color w:val="000000"/>
          <w:sz w:val="24"/>
          <w:szCs w:val="24"/>
        </w:rPr>
        <w:t>чреждение) издано исходя из условий хозяйствования Учреждения, его организационно-технологических и производственных особенностей, и определяет организацию, технику и способы осуществления бухгалтерского учета в пределах, допускаемых законодательными и нормативными актами Российской Федерации.</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1.2. Для организации единого учетного процесса в учреждении необходимо руководствоваться следующими нормативными документами: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Гражданского Кодекса Российской Федерации;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Трудового Кодекса Российской Федерации;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Налогового кодекса РФ;</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Федеральным законом от 06.12.2011г. г. №402-ФЗ «О бухгалтерском учете»;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РФ от 01.12.2010 г. №157н (далее – Приказ №157н);</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Планом счетов бухгалтерского учета автономных учреждений и инструкцией по его применению, утвержденными приказом Минфина РФ от 23.12.2010 г. №183н (далее – Приказ №183н);</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приказом Минфина от 15.12.2010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№173н);</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отраслевыми особенностями бухгалтерского учета;</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1.3. Цель настоящего Положения по учетной политике – определить способы группировки и оценки фактов хозяйственной деятельности, погашения стоимости активов, организации документооборота, инвентаризации, обработки информации, применения счетов и регистров учета, а также иные приемы учета.</w:t>
      </w:r>
    </w:p>
    <w:p w:rsidR="001E6930" w:rsidRPr="00E10D5F" w:rsidRDefault="001E6930" w:rsidP="00E10D5F">
      <w:pPr>
        <w:shd w:val="clear" w:color="auto" w:fill="FFFFFF"/>
        <w:spacing w:after="0" w:line="240" w:lineRule="auto"/>
        <w:ind w:firstLine="708"/>
        <w:jc w:val="both"/>
        <w:rPr>
          <w:rFonts w:ascii="Times New Roman" w:hAnsi="Times New Roman" w:cs="Times New Roman"/>
          <w:sz w:val="24"/>
          <w:szCs w:val="24"/>
        </w:rPr>
      </w:pPr>
      <w:r w:rsidRPr="00E10D5F">
        <w:rPr>
          <w:rFonts w:ascii="Times New Roman" w:hAnsi="Times New Roman" w:cs="Times New Roman"/>
          <w:color w:val="000000"/>
          <w:sz w:val="24"/>
          <w:szCs w:val="24"/>
        </w:rPr>
        <w:t>Задачами бухгалтерского учета являются: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формирование полной и достоверной информации о хозяйственных процессах и результатах деятельности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обеспечение </w:t>
      </w:r>
      <w:proofErr w:type="gramStart"/>
      <w:r w:rsidRPr="00E10D5F">
        <w:rPr>
          <w:rFonts w:ascii="Times New Roman" w:hAnsi="Times New Roman" w:cs="Times New Roman"/>
          <w:color w:val="000000"/>
          <w:sz w:val="24"/>
          <w:szCs w:val="24"/>
        </w:rPr>
        <w:t>контроля за</w:t>
      </w:r>
      <w:proofErr w:type="gramEnd"/>
      <w:r w:rsidRPr="00E10D5F">
        <w:rPr>
          <w:rFonts w:ascii="Times New Roman" w:hAnsi="Times New Roman" w:cs="Times New Roman"/>
          <w:color w:val="000000"/>
          <w:sz w:val="24"/>
          <w:szCs w:val="24"/>
        </w:rPr>
        <w:t xml:space="preserve"> наличием и движением имущества, использованием трудовых, материальных и финансовых ресурсов;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своевременное выявление внутрихозяйственных резервов для обеспечения финансовой устойчивости учреждения, предотвращения отрицательных результатов хозяйственной деятельности учреждения.</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1.4. Бухгалтерский учет имущества, обязательств,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 на счетах бухгалтерского учета в соответствии с Рабочим планом счетов, разработанным учреждением и являющимся неотъемлемым приложением к настоящему Положению.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Бухгалтер</w:t>
      </w:r>
      <w:r w:rsidR="00E10D5F">
        <w:rPr>
          <w:rFonts w:ascii="Times New Roman" w:hAnsi="Times New Roman" w:cs="Times New Roman"/>
          <w:color w:val="000000"/>
          <w:sz w:val="24"/>
          <w:szCs w:val="24"/>
        </w:rPr>
        <w:t>ский учет доходов и расходов в У</w:t>
      </w:r>
      <w:r w:rsidRPr="00E10D5F">
        <w:rPr>
          <w:rFonts w:ascii="Times New Roman" w:hAnsi="Times New Roman" w:cs="Times New Roman"/>
          <w:color w:val="000000"/>
          <w:sz w:val="24"/>
          <w:szCs w:val="24"/>
        </w:rPr>
        <w:t>чреждения ведется по методу начисления, который применяется по отношению ко всем операциям, в том числе и к средствам целевого финансирования.</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1.5. Ответственными за организацию бухгалтерского и налогового учета являются:</w:t>
      </w:r>
    </w:p>
    <w:p w:rsidR="001E6930" w:rsidRPr="00E10D5F" w:rsidRDefault="00E10D5F" w:rsidP="00E10D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руководитель У</w:t>
      </w:r>
      <w:r w:rsidR="001E6930" w:rsidRPr="00E10D5F">
        <w:rPr>
          <w:rFonts w:ascii="Times New Roman" w:hAnsi="Times New Roman" w:cs="Times New Roman"/>
          <w:color w:val="000000"/>
          <w:sz w:val="24"/>
          <w:szCs w:val="24"/>
        </w:rPr>
        <w:t>чреждения – за организацию учета, за соблюдение законодательства при выполнении хозяйственных операций;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главный бухгалтер – за формирование Учетной политики, за ведение бухгалтерского учета, за своевременное представление полной и достоверной бухгалтерской и налоговой отчетности.</w:t>
      </w:r>
    </w:p>
    <w:p w:rsidR="001E6930" w:rsidRPr="00E10D5F" w:rsidRDefault="00E10D5F" w:rsidP="00E10D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Бухгалтерский учет в У</w:t>
      </w:r>
      <w:r w:rsidR="001E6930" w:rsidRPr="00E10D5F">
        <w:rPr>
          <w:rFonts w:ascii="Times New Roman" w:hAnsi="Times New Roman" w:cs="Times New Roman"/>
          <w:color w:val="000000"/>
          <w:sz w:val="24"/>
          <w:szCs w:val="24"/>
        </w:rPr>
        <w:t>чреждении осуществляется бухгалтерией. Бухгалтерия является самостоятельным структурным подразделением и возглавляется главным бухгалтером.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эффективности и удобства работы установлены программы: 1С: Предприятие:</w:t>
      </w:r>
      <w:r w:rsidR="00E10D5F">
        <w:rPr>
          <w:rFonts w:ascii="Times New Roman" w:hAnsi="Times New Roman" w:cs="Times New Roman"/>
          <w:color w:val="000000"/>
          <w:sz w:val="24"/>
          <w:szCs w:val="24"/>
        </w:rPr>
        <w:t xml:space="preserve"> </w:t>
      </w:r>
      <w:r w:rsidRPr="00E10D5F">
        <w:rPr>
          <w:rFonts w:ascii="Times New Roman" w:hAnsi="Times New Roman" w:cs="Times New Roman"/>
          <w:color w:val="000000"/>
          <w:sz w:val="24"/>
          <w:szCs w:val="24"/>
        </w:rPr>
        <w:t>Бухгалтерия 8, 1С: Камин 8. Программы; работающие по средствам сети Интернет – «Клиент-Банк», «</w:t>
      </w:r>
      <w:proofErr w:type="spellStart"/>
      <w:r w:rsidRPr="00E10D5F">
        <w:rPr>
          <w:rFonts w:ascii="Times New Roman" w:hAnsi="Times New Roman" w:cs="Times New Roman"/>
          <w:color w:val="000000"/>
          <w:sz w:val="24"/>
          <w:szCs w:val="24"/>
        </w:rPr>
        <w:t>Комита</w:t>
      </w:r>
      <w:proofErr w:type="spellEnd"/>
      <w:r w:rsidRPr="00E10D5F">
        <w:rPr>
          <w:rFonts w:ascii="Times New Roman" w:hAnsi="Times New Roman" w:cs="Times New Roman"/>
          <w:color w:val="000000"/>
          <w:sz w:val="24"/>
          <w:szCs w:val="24"/>
        </w:rPr>
        <w:t xml:space="preserve"> Отчет 10», «Огни» – для связи с налоговыми органами, «</w:t>
      </w:r>
      <w:proofErr w:type="spellStart"/>
      <w:r w:rsidRPr="00E10D5F">
        <w:rPr>
          <w:rFonts w:ascii="Times New Roman" w:hAnsi="Times New Roman" w:cs="Times New Roman"/>
          <w:color w:val="000000"/>
          <w:sz w:val="24"/>
          <w:szCs w:val="24"/>
        </w:rPr>
        <w:t>Комита</w:t>
      </w:r>
      <w:proofErr w:type="spellEnd"/>
      <w:r w:rsidRPr="00E10D5F">
        <w:rPr>
          <w:rFonts w:ascii="Times New Roman" w:hAnsi="Times New Roman" w:cs="Times New Roman"/>
          <w:color w:val="000000"/>
          <w:sz w:val="24"/>
          <w:szCs w:val="24"/>
        </w:rPr>
        <w:t xml:space="preserve"> курьер» - для связи с ПФР РФ, статистикой, ФСС.</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Бухгалтерия обеспечивает контроль за правильным и целевым использованием бюджетных и внебюджетных средств, своевременность и полноту расчетов по налогам и взносам во внебюджетные фонды, а также расчеты с различными организациями, предприятиями и физическими лицами.</w:t>
      </w:r>
    </w:p>
    <w:p w:rsidR="001E6930" w:rsidRPr="00E10D5F" w:rsidRDefault="00E10D5F" w:rsidP="00E10D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Функции бухгалтерии У</w:t>
      </w:r>
      <w:r w:rsidR="001E6930" w:rsidRPr="00E10D5F">
        <w:rPr>
          <w:rFonts w:ascii="Times New Roman" w:hAnsi="Times New Roman" w:cs="Times New Roman"/>
          <w:color w:val="000000"/>
          <w:sz w:val="24"/>
          <w:szCs w:val="24"/>
        </w:rPr>
        <w:t>чреждения определяются Положением о бухгалтерии, должностными инструкциями работников бухгалтерии.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Право первой подписи на денежных и расчетных документах, финансовых и кредитных обязательствах, счетах-фактурах, доверенностях, авансовых отч</w:t>
      </w:r>
      <w:r w:rsidR="00E10D5F">
        <w:rPr>
          <w:rFonts w:ascii="Times New Roman" w:hAnsi="Times New Roman" w:cs="Times New Roman"/>
          <w:color w:val="000000"/>
          <w:sz w:val="24"/>
          <w:szCs w:val="24"/>
        </w:rPr>
        <w:t xml:space="preserve">етах устанавливается </w:t>
      </w:r>
      <w:proofErr w:type="gramStart"/>
      <w:r w:rsidR="00E10D5F">
        <w:rPr>
          <w:rFonts w:ascii="Times New Roman" w:hAnsi="Times New Roman" w:cs="Times New Roman"/>
          <w:color w:val="000000"/>
          <w:sz w:val="24"/>
          <w:szCs w:val="24"/>
        </w:rPr>
        <w:t>заведующему У</w:t>
      </w:r>
      <w:r w:rsidRPr="00E10D5F">
        <w:rPr>
          <w:rFonts w:ascii="Times New Roman" w:hAnsi="Times New Roman" w:cs="Times New Roman"/>
          <w:color w:val="000000"/>
          <w:sz w:val="24"/>
          <w:szCs w:val="24"/>
        </w:rPr>
        <w:t>чреждения</w:t>
      </w:r>
      <w:proofErr w:type="gramEnd"/>
      <w:r w:rsidRPr="00E10D5F">
        <w:rPr>
          <w:rFonts w:ascii="Times New Roman" w:hAnsi="Times New Roman" w:cs="Times New Roman"/>
          <w:color w:val="000000"/>
          <w:sz w:val="24"/>
          <w:szCs w:val="24"/>
        </w:rPr>
        <w:t>, право второй подписи устан</w:t>
      </w:r>
      <w:r w:rsidR="00E10D5F">
        <w:rPr>
          <w:rFonts w:ascii="Times New Roman" w:hAnsi="Times New Roman" w:cs="Times New Roman"/>
          <w:color w:val="000000"/>
          <w:sz w:val="24"/>
          <w:szCs w:val="24"/>
        </w:rPr>
        <w:t>авливается главному бухгалтеру У</w:t>
      </w:r>
      <w:r w:rsidRPr="00E10D5F">
        <w:rPr>
          <w:rFonts w:ascii="Times New Roman" w:hAnsi="Times New Roman" w:cs="Times New Roman"/>
          <w:color w:val="000000"/>
          <w:sz w:val="24"/>
          <w:szCs w:val="24"/>
        </w:rPr>
        <w:t>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Требования главного бухгалтера по документальному оформлению хозяйственных операций и предст</w:t>
      </w:r>
      <w:r w:rsidR="00E10D5F">
        <w:rPr>
          <w:rFonts w:ascii="Times New Roman" w:hAnsi="Times New Roman" w:cs="Times New Roman"/>
          <w:color w:val="000000"/>
          <w:sz w:val="24"/>
          <w:szCs w:val="24"/>
        </w:rPr>
        <w:t>авлению в бухгалтерские службы У</w:t>
      </w:r>
      <w:r w:rsidRPr="00E10D5F">
        <w:rPr>
          <w:rFonts w:ascii="Times New Roman" w:hAnsi="Times New Roman" w:cs="Times New Roman"/>
          <w:color w:val="000000"/>
          <w:sz w:val="24"/>
          <w:szCs w:val="24"/>
        </w:rPr>
        <w:t>чреждения необходимых документов и сведений обязательны для всех работников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Главный бухгалтер не принимает к исполнению и оформлению документы по операциям, противоречащим законодательству и нарушающим договорную и финансовую дисциплину.</w:t>
      </w:r>
    </w:p>
    <w:p w:rsidR="001E6930" w:rsidRPr="00E10D5F" w:rsidRDefault="00E10D5F" w:rsidP="00E10D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У</w:t>
      </w:r>
      <w:r w:rsidR="001E6930" w:rsidRPr="00E10D5F">
        <w:rPr>
          <w:rFonts w:ascii="Times New Roman" w:hAnsi="Times New Roman" w:cs="Times New Roman"/>
          <w:color w:val="000000"/>
          <w:sz w:val="24"/>
          <w:szCs w:val="24"/>
        </w:rPr>
        <w:t>чреждении разработан </w:t>
      </w:r>
      <w:r w:rsidR="001E6930" w:rsidRPr="00E10D5F">
        <w:rPr>
          <w:rFonts w:ascii="Times New Roman" w:hAnsi="Times New Roman" w:cs="Times New Roman"/>
          <w:b/>
          <w:bCs/>
          <w:i/>
          <w:iCs/>
          <w:color w:val="000000"/>
          <w:sz w:val="24"/>
          <w:szCs w:val="24"/>
        </w:rPr>
        <w:t>Рабочий план счетов</w:t>
      </w:r>
      <w:r w:rsidR="001E6930" w:rsidRPr="00E10D5F">
        <w:rPr>
          <w:rFonts w:ascii="Times New Roman" w:hAnsi="Times New Roman" w:cs="Times New Roman"/>
          <w:color w:val="000000"/>
          <w:sz w:val="24"/>
          <w:szCs w:val="24"/>
        </w:rPr>
        <w:t> бухгалтерского учета на основании Приказа №157н с указанием всех используемых аналитических счетов по учреждению. (Приложение №1).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 функциональному признаку в бухгалтерской службе выделяются следующие группы учета: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финансовая группа (учет денежных средств, расчеты с поставщиками, кассовые операции, учет финансирования, налоговый учет);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нефинансовая группа (учет основных средств, нематериальных активов, материальных запасов);</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1.6. Объектом бухгалтерского учета являются финансовые и нефин</w:t>
      </w:r>
      <w:r w:rsidR="00E10D5F">
        <w:rPr>
          <w:rFonts w:ascii="Times New Roman" w:hAnsi="Times New Roman" w:cs="Times New Roman"/>
          <w:color w:val="000000"/>
          <w:sz w:val="24"/>
          <w:szCs w:val="24"/>
        </w:rPr>
        <w:t xml:space="preserve">ансовые активы и обязательства </w:t>
      </w:r>
      <w:r w:rsidR="00F94B49">
        <w:rPr>
          <w:rFonts w:ascii="Times New Roman" w:hAnsi="Times New Roman" w:cs="Times New Roman"/>
          <w:color w:val="000000"/>
          <w:sz w:val="24"/>
          <w:szCs w:val="24"/>
        </w:rPr>
        <w:t>Учреждения</w:t>
      </w:r>
      <w:r w:rsidRPr="00E10D5F">
        <w:rPr>
          <w:rFonts w:ascii="Times New Roman" w:hAnsi="Times New Roman" w:cs="Times New Roman"/>
          <w:color w:val="000000"/>
          <w:sz w:val="24"/>
          <w:szCs w:val="24"/>
        </w:rPr>
        <w:t>, а также операции, изменяющие указанные активы и обязательства, и полученные по указанным операциям финансовые результаты.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этом автономное учреждение не вправе самостоятельно (без согласия учредителя) распоряжаться особо ценным движимым имуществом, а также недвижимым имуществом, закрепленным за учреждением собственников или приобретенным учреждением за счет средств, выделенных ему собственником.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 недвижимому имуществу относятся земельные участки, участки недр и все, что прочно связано с землей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Особо ценным движимым имуществом является движимое имущество, без которого осуществление учреждением своей уставной деятельности будет </w:t>
      </w:r>
      <w:proofErr w:type="gramStart"/>
      <w:r w:rsidRPr="00E10D5F">
        <w:rPr>
          <w:rFonts w:ascii="Times New Roman" w:hAnsi="Times New Roman" w:cs="Times New Roman"/>
          <w:color w:val="000000"/>
          <w:sz w:val="24"/>
          <w:szCs w:val="24"/>
        </w:rPr>
        <w:t>существенно затруднено</w:t>
      </w:r>
      <w:proofErr w:type="gramEnd"/>
      <w:r w:rsidRPr="00E10D5F">
        <w:rPr>
          <w:rFonts w:ascii="Times New Roman" w:hAnsi="Times New Roman" w:cs="Times New Roman"/>
          <w:color w:val="000000"/>
          <w:sz w:val="24"/>
          <w:szCs w:val="24"/>
        </w:rPr>
        <w:t>.</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соответствии с Постановлением Правительства РФ от 26.07.2010 г. №538 в перечни особо ценного движимого имущества включается: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движимое имущество, балансовая стоимость которого превышает размер, установленный нормативным правовым актом местной администрации в интервале от 50 000 руб. до 200 000 руб.;</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w:t>
      </w:r>
      <w:proofErr w:type="gramStart"/>
      <w:r w:rsidRPr="00E10D5F">
        <w:rPr>
          <w:rFonts w:ascii="Times New Roman" w:hAnsi="Times New Roman" w:cs="Times New Roman"/>
          <w:color w:val="000000"/>
          <w:sz w:val="24"/>
          <w:szCs w:val="24"/>
        </w:rPr>
        <w:t>существенно затруднено</w:t>
      </w:r>
      <w:proofErr w:type="gramEnd"/>
      <w:r w:rsidRPr="00E10D5F">
        <w:rPr>
          <w:rFonts w:ascii="Times New Roman" w:hAnsi="Times New Roman" w:cs="Times New Roman"/>
          <w:color w:val="000000"/>
          <w:sz w:val="24"/>
          <w:szCs w:val="24"/>
        </w:rPr>
        <w:t xml:space="preserve"> и (или) которое отнесено к определенному виду особо ценного движимого имущества.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имущество, отчуждение которого осуществляется в специальном порядке, установленном законами и иными нормативными правовыми актами РФ.</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Перечень недвижимого и особо ценного движимого имущества ведется бухгалтерией учреждения и утверждается учредителем.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b/>
          <w:bCs/>
          <w:color w:val="000000"/>
          <w:sz w:val="24"/>
          <w:szCs w:val="24"/>
        </w:rPr>
        <w:t>Первичные (сводные) документы и регистры бухгалтерского учета</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1.8. Все хозя</w:t>
      </w:r>
      <w:r w:rsidR="00F94B49">
        <w:rPr>
          <w:rFonts w:ascii="Times New Roman" w:hAnsi="Times New Roman" w:cs="Times New Roman"/>
          <w:color w:val="000000"/>
          <w:sz w:val="24"/>
          <w:szCs w:val="24"/>
        </w:rPr>
        <w:t>йственные операции, проводимые У</w:t>
      </w:r>
      <w:r w:rsidRPr="00E10D5F">
        <w:rPr>
          <w:rFonts w:ascii="Times New Roman" w:hAnsi="Times New Roman" w:cs="Times New Roman"/>
          <w:color w:val="000000"/>
          <w:sz w:val="24"/>
          <w:szCs w:val="24"/>
        </w:rPr>
        <w:t>чреждением, оформляются первичными документами. Первичные учетные документы, поступающие в бухгалтерию учреждения в качестве оправдательных документов на осуществленные им хозяйственные операции, принимаются к учету, если они составлены по унифицированным формам документов, утвержденным согласно законодательству РФ правовыми актами уполномоченных органов исполнительной власти.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Для </w:t>
      </w:r>
      <w:r w:rsidR="00F94B49">
        <w:rPr>
          <w:rFonts w:ascii="Times New Roman" w:hAnsi="Times New Roman" w:cs="Times New Roman"/>
          <w:color w:val="000000"/>
          <w:sz w:val="24"/>
          <w:szCs w:val="24"/>
        </w:rPr>
        <w:t>ведения бухгалтерского учета в У</w:t>
      </w:r>
      <w:r w:rsidRPr="00E10D5F">
        <w:rPr>
          <w:rFonts w:ascii="Times New Roman" w:hAnsi="Times New Roman" w:cs="Times New Roman"/>
          <w:color w:val="000000"/>
          <w:sz w:val="24"/>
          <w:szCs w:val="24"/>
        </w:rPr>
        <w:t>чреждении в целом применяются формы первичных документов и регистров бухгалтерского учета, утвержденные Приказом №173н, а также формы первичных учетных документов, предусмотренных отраслевыми положениями.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учреждения или уполномоченного им на то лица. 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подписей руководителя учреждения и главного бухгалтера или уполномоченных ими на то лиц.</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целях обеспечения полноты отражения в бухгалтерском учете информации об активах, обязательс</w:t>
      </w:r>
      <w:r w:rsidR="00F94B49">
        <w:rPr>
          <w:rFonts w:ascii="Times New Roman" w:hAnsi="Times New Roman" w:cs="Times New Roman"/>
          <w:color w:val="000000"/>
          <w:sz w:val="24"/>
          <w:szCs w:val="24"/>
        </w:rPr>
        <w:t>твах и хозяйственных операциях У</w:t>
      </w:r>
      <w:r w:rsidRPr="00E10D5F">
        <w:rPr>
          <w:rFonts w:ascii="Times New Roman" w:hAnsi="Times New Roman" w:cs="Times New Roman"/>
          <w:color w:val="000000"/>
          <w:sz w:val="24"/>
          <w:szCs w:val="24"/>
        </w:rPr>
        <w:t>чреждение вправе включить в первичный (сводный) учетный документ, сформированный на основе унифицированной формы документа, дополнительные реквизиты (данные).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На основе первичных учетных документов составляются сводные учетные документы по формам, утвержденным Минфином России в установленном порядке.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Формы первичных документов, не предусмотренные в альбомах унифицированных форм, разрабатываются и утверждаются учреждением самостоятельно.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Документы, формы которых не унифицированы, содержат следующие обязательные реквизиты: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наименование документа;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дату составления документа;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наименование участника хозяйственной операции, от имени которого составлен документ, а также его идентификационные коды;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содержание хозяйственной операции;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измерители хозяйственной операции в натуральном и денежном выражении;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наименование должностей лиц, ответственных за совершение хозяйственной операции и правильность ее оформления;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личные подписи указанных лиц и их расшифровку.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Первичные и сводные учетные документы составляются на бумажных носителях или в виде электронного документа с использованием электронно-цифровой подписи.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Денежные и расчетные документы, документы, оформляющие финансовые вложения, договоры займа, кредитные договоры, принимаются к исполнению и бухгалтерскому учету при наличии подписи главного бухгалтера учреждения или уполномоченного им на то лица.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Указанные документы, не содержащие подписи главного бухгалтера или уполномоченного им на то лица, в случаях разногласий между руководителем учреждения и главным бухгалтером по осуществлению отдельных хозяйственных операций принимаются к исполнению и отражению в бухгалтерском учете с письменного распоряжения руководителя учреждения (уполномоченного им на то лица).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Первичный учетный документ составляется в момент совершения хозяйственной операции, а если это не представляется возможным – непосредственно по окончании операции.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1E6930" w:rsidRPr="00E10D5F" w:rsidRDefault="00F94B49" w:rsidP="00E10D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У</w:t>
      </w:r>
      <w:r w:rsidR="001E6930" w:rsidRPr="00E10D5F">
        <w:rPr>
          <w:rFonts w:ascii="Times New Roman" w:hAnsi="Times New Roman" w:cs="Times New Roman"/>
          <w:color w:val="000000"/>
          <w:sz w:val="24"/>
          <w:szCs w:val="24"/>
        </w:rPr>
        <w:t>чреждении разработана система документооборота с указанием сроков получения, оформления, визирования и обработки документов, а также ответственности должностных лиц учреждения (График документооборота приведен в Приложении №2).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1.9. Все документы, имеющие отношение к бухгалтерскому учету, формируются в дела с учетом сроков хранения документов, согласно Номенклатуре дел бухгалтерской службы.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 годовая отчетность – постоянно;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 квартальная отчетность – не менее 5 лет;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 документы по начислению заработной платы – не менее 75 лет;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t>4) документы, подтверждающие исчисление и уплату страховых взносов – не менее 6 лет (Федеральный закон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 от 24.07.2009 г. №212-ФЗ);</w:t>
      </w:r>
      <w:proofErr w:type="gramEnd"/>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остальные документы – не менее 5 лет.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Ответственность за организацию хранения учетных документов, регистров бухгалтерского учета и бухгалтерской отчетности несет руководитель учреждения.</w:t>
      </w:r>
    </w:p>
    <w:p w:rsidR="001E6930" w:rsidRPr="00E10D5F" w:rsidRDefault="00F94B49" w:rsidP="00F94B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1.10. В У</w:t>
      </w:r>
      <w:r w:rsidR="001E6930" w:rsidRPr="00E10D5F">
        <w:rPr>
          <w:rFonts w:ascii="Times New Roman" w:hAnsi="Times New Roman" w:cs="Times New Roman"/>
          <w:color w:val="000000"/>
          <w:sz w:val="24"/>
          <w:szCs w:val="24"/>
        </w:rPr>
        <w:t>чреждении в целях рациональной организации системы документооборота и экономии рабочего времени руководителя учреждения утверждены следующие элементы: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перечень лиц, имеющих право подписи первичных учетных документов, счетов-фактур, денежных и расчетных документов, финансовых и кредитных обязательств в пределах и на основании требований законодательства</w:t>
      </w:r>
      <w:proofErr w:type="gramStart"/>
      <w:r w:rsidRPr="00E10D5F">
        <w:rPr>
          <w:rFonts w:ascii="Times New Roman" w:hAnsi="Times New Roman" w:cs="Times New Roman"/>
          <w:color w:val="000000"/>
          <w:sz w:val="24"/>
          <w:szCs w:val="24"/>
        </w:rPr>
        <w:t xml:space="preserve"> ;</w:t>
      </w:r>
      <w:proofErr w:type="gramEnd"/>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перечень лиц, имеющих право получения доверенностей</w:t>
      </w:r>
      <w:proofErr w:type="gramStart"/>
      <w:r w:rsidRPr="00E10D5F">
        <w:rPr>
          <w:rFonts w:ascii="Times New Roman" w:hAnsi="Times New Roman" w:cs="Times New Roman"/>
          <w:color w:val="000000"/>
          <w:sz w:val="24"/>
          <w:szCs w:val="24"/>
        </w:rPr>
        <w:t xml:space="preserve"> ;</w:t>
      </w:r>
      <w:proofErr w:type="gramEnd"/>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предельные сроки использования доверенностей;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10 дней с момента получения доверенности;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предельные сроки использования доверенностей на получение ТМЦ:</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10 дней с момента получения доверенности;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предельные сроки отчетности по выданным доверенностям на получение ТМЦ:</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15 дней с момента получения материальных ценностей.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Порядок организации и обеспечения внутреннего финансового контроля изложен в Положении о внутреннем финансовом контроле в учреждении.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1.11. В случае обнаружения пропажи или уничтожения перв</w:t>
      </w:r>
      <w:r w:rsidR="00F94B49">
        <w:rPr>
          <w:rFonts w:ascii="Times New Roman" w:hAnsi="Times New Roman" w:cs="Times New Roman"/>
          <w:color w:val="000000"/>
          <w:sz w:val="24"/>
          <w:szCs w:val="24"/>
        </w:rPr>
        <w:t>ичных документов в бухгалтерии У</w:t>
      </w:r>
      <w:r w:rsidRPr="00E10D5F">
        <w:rPr>
          <w:rFonts w:ascii="Times New Roman" w:hAnsi="Times New Roman" w:cs="Times New Roman"/>
          <w:color w:val="000000"/>
          <w:sz w:val="24"/>
          <w:szCs w:val="24"/>
        </w:rPr>
        <w:t>чреждения сотрудникам учреждения следует незамедлительно сообщить об этом главному бухгалтеру.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Главный бухгалтер не позднее одного часа с момента обнаружения пропажи или уничтожения документов</w:t>
      </w:r>
      <w:r w:rsidR="00F94B49">
        <w:rPr>
          <w:rFonts w:ascii="Times New Roman" w:hAnsi="Times New Roman" w:cs="Times New Roman"/>
          <w:color w:val="000000"/>
          <w:sz w:val="24"/>
          <w:szCs w:val="24"/>
        </w:rPr>
        <w:t xml:space="preserve"> сообщают об этом руководителю У</w:t>
      </w:r>
      <w:r w:rsidRPr="00E10D5F">
        <w:rPr>
          <w:rFonts w:ascii="Times New Roman" w:hAnsi="Times New Roman" w:cs="Times New Roman"/>
          <w:color w:val="000000"/>
          <w:sz w:val="24"/>
          <w:szCs w:val="24"/>
        </w:rPr>
        <w:t>чреждения.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Расследование причин такого происшествия осуществляется комиссией в сроки, утвержденные приказом руководителя учреждения.</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1.12. В первичных (сводных) учетных документах подчистки и неоговоренные исправления не допускаются.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в первичном документе (за исключением кассовых и банковских документов), заполненном вручную, допущена ошибка, она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даты исправления.</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1.13.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следующих регистрах бухгалтерского учета: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операций по счету "Касса";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операций с безналичными денежными средствами;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операций расчетов с подотчетными лицами;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операций расчетов с поставщиками и подрядчиками;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операций расчетов с дебиторами по доходам;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операций расчетов по оплате труда;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операций по выбытию и перемещению нефинансовых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по прочим операциям;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Журнале</w:t>
      </w:r>
      <w:proofErr w:type="gramEnd"/>
      <w:r w:rsidRPr="00E10D5F">
        <w:rPr>
          <w:rFonts w:ascii="Times New Roman" w:hAnsi="Times New Roman" w:cs="Times New Roman"/>
          <w:color w:val="000000"/>
          <w:sz w:val="24"/>
          <w:szCs w:val="24"/>
        </w:rPr>
        <w:t xml:space="preserve"> по санкционированию;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Главной книге;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иных регистрах, предусмотренных Приказом №157н.</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Записи в журналы операций производятся по мере совершения операций, но не позднее следующего дня после получения первичного (сводного) учетного документа. Журналы операций подписываются бухгалтером, ответственным за его формирование. Правильность отражения хозяйственных операций в регистрах бухгалтерского учета обеспечивают лица, составившие и подписавшие их.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По истечении месяца данные оборотов по счетам из журналов операций, переносятся в Главную книгу, а первичные учетные документы, относящиеся к соответствующим журналам операций, подбираются в хронологическом порядке и брошюруются. При незначительном количестве документов брошюровка производится за несколько месяцев в одну папку (дело).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хранении регистров бухгалтерского учета обеспечивается их защита от несанкционированных исправлений.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случае обнаружения пропажи или уничтожения регистров бухгалтерского учета порядок действий должностных лиц аналогичен для случаев пропажи первичных документов.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1.14. Исправление ошибки в регистре бухгалтерского учета подтверждается подписью лица, осуществившего внесение исправления, с указанием даты исправления.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Если ошибка за отчетный период обнаружена до момента представления баланса и не требует изменения данных в журналах операций, исправление вносится путем зачеркивания неправильных сумм и текста и написания </w:t>
      </w:r>
      <w:proofErr w:type="gramStart"/>
      <w:r w:rsidRPr="00E10D5F">
        <w:rPr>
          <w:rFonts w:ascii="Times New Roman" w:hAnsi="Times New Roman" w:cs="Times New Roman"/>
          <w:color w:val="000000"/>
          <w:sz w:val="24"/>
          <w:szCs w:val="24"/>
        </w:rPr>
        <w:t>над</w:t>
      </w:r>
      <w:proofErr w:type="gramEnd"/>
      <w:r w:rsidRPr="00E10D5F">
        <w:rPr>
          <w:rFonts w:ascii="Times New Roman" w:hAnsi="Times New Roman" w:cs="Times New Roman"/>
          <w:color w:val="000000"/>
          <w:sz w:val="24"/>
          <w:szCs w:val="24"/>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Ошибочная запись, обнаруженная до момента представления баланса и требующая изменений в журнале операций, в зависимости от ее характера оформляется по способу "</w:t>
      </w:r>
      <w:proofErr w:type="gramStart"/>
      <w:r w:rsidRPr="00E10D5F">
        <w:rPr>
          <w:rFonts w:ascii="Times New Roman" w:hAnsi="Times New Roman" w:cs="Times New Roman"/>
          <w:color w:val="000000"/>
          <w:sz w:val="24"/>
          <w:szCs w:val="24"/>
        </w:rPr>
        <w:t>Красное</w:t>
      </w:r>
      <w:proofErr w:type="gramEnd"/>
      <w:r w:rsidRPr="00E10D5F">
        <w:rPr>
          <w:rFonts w:ascii="Times New Roman" w:hAnsi="Times New Roman" w:cs="Times New Roman"/>
          <w:color w:val="000000"/>
          <w:sz w:val="24"/>
          <w:szCs w:val="24"/>
        </w:rPr>
        <w:t xml:space="preserve"> </w:t>
      </w:r>
      <w:proofErr w:type="spellStart"/>
      <w:r w:rsidRPr="00E10D5F">
        <w:rPr>
          <w:rFonts w:ascii="Times New Roman" w:hAnsi="Times New Roman" w:cs="Times New Roman"/>
          <w:color w:val="000000"/>
          <w:sz w:val="24"/>
          <w:szCs w:val="24"/>
        </w:rPr>
        <w:t>сторно</w:t>
      </w:r>
      <w:proofErr w:type="spellEnd"/>
      <w:r w:rsidRPr="00E10D5F">
        <w:rPr>
          <w:rFonts w:ascii="Times New Roman" w:hAnsi="Times New Roman" w:cs="Times New Roman"/>
          <w:color w:val="000000"/>
          <w:sz w:val="24"/>
          <w:szCs w:val="24"/>
        </w:rPr>
        <w:t>" или дополнительной бухгалтерской записью последним днем отчетного периода.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 случае если ошибка обнаружена в регистрах бухгалтерского учета за отчетный период после составления баланса, исправление производится по способу "Красное </w:t>
      </w:r>
      <w:proofErr w:type="spellStart"/>
      <w:r w:rsidRPr="00E10D5F">
        <w:rPr>
          <w:rFonts w:ascii="Times New Roman" w:hAnsi="Times New Roman" w:cs="Times New Roman"/>
          <w:color w:val="000000"/>
          <w:sz w:val="24"/>
          <w:szCs w:val="24"/>
        </w:rPr>
        <w:t>сторно</w:t>
      </w:r>
      <w:proofErr w:type="spellEnd"/>
      <w:r w:rsidRPr="00E10D5F">
        <w:rPr>
          <w:rFonts w:ascii="Times New Roman" w:hAnsi="Times New Roman" w:cs="Times New Roman"/>
          <w:color w:val="000000"/>
          <w:sz w:val="24"/>
          <w:szCs w:val="24"/>
        </w:rPr>
        <w:t>" или дополнительной бухгалтерской записью в день обнаружения ошибки.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Дополнительные бухгалтерские записи по исправлению ошибок, а также исправления способом "Красное </w:t>
      </w:r>
      <w:proofErr w:type="spellStart"/>
      <w:r w:rsidRPr="00E10D5F">
        <w:rPr>
          <w:rFonts w:ascii="Times New Roman" w:hAnsi="Times New Roman" w:cs="Times New Roman"/>
          <w:color w:val="000000"/>
          <w:sz w:val="24"/>
          <w:szCs w:val="24"/>
        </w:rPr>
        <w:t>сторно</w:t>
      </w:r>
      <w:proofErr w:type="spellEnd"/>
      <w:r w:rsidRPr="00E10D5F">
        <w:rPr>
          <w:rFonts w:ascii="Times New Roman" w:hAnsi="Times New Roman" w:cs="Times New Roman"/>
          <w:color w:val="000000"/>
          <w:sz w:val="24"/>
          <w:szCs w:val="24"/>
        </w:rPr>
        <w:t>" оформляются Справкой (ф. 0504833), в которой делается ссылка на номер и дату исправляемого журнала операций, документа, обоснование внесения исправления.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b/>
          <w:bCs/>
          <w:color w:val="000000"/>
          <w:sz w:val="24"/>
          <w:szCs w:val="24"/>
        </w:rPr>
        <w:t>Бухгалтерская отчетность учреждения</w:t>
      </w:r>
    </w:p>
    <w:p w:rsidR="001E6930" w:rsidRPr="00E10D5F" w:rsidRDefault="001E6930" w:rsidP="00F94B49">
      <w:pPr>
        <w:numPr>
          <w:ilvl w:val="1"/>
          <w:numId w:val="15"/>
        </w:num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Бухгалтерская отчетность учреждения формируется в соответствии правилами, установленными приказом Минфина РФ от 25 марта 2011 г. №33н и представляется в следующем порядке: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tbl>
      <w:tblPr>
        <w:tblW w:w="9315" w:type="dxa"/>
        <w:tblCellSpacing w:w="0" w:type="dxa"/>
        <w:tblInd w:w="2"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A0" w:firstRow="1" w:lastRow="0" w:firstColumn="1" w:lastColumn="0" w:noHBand="0" w:noVBand="0"/>
      </w:tblPr>
      <w:tblGrid>
        <w:gridCol w:w="3660"/>
        <w:gridCol w:w="2865"/>
        <w:gridCol w:w="2790"/>
      </w:tblGrid>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br/>
            </w:r>
            <w:r w:rsidRPr="00E10D5F">
              <w:rPr>
                <w:rFonts w:ascii="Times New Roman" w:hAnsi="Times New Roman" w:cs="Times New Roman"/>
                <w:color w:val="000000"/>
                <w:sz w:val="24"/>
                <w:szCs w:val="24"/>
                <w:shd w:val="clear" w:color="auto" w:fill="FFFFFF"/>
              </w:rPr>
              <w:br/>
              <w:t>Наименование форм</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Периодичность представления</w:t>
            </w:r>
          </w:p>
        </w:tc>
        <w:tc>
          <w:tcPr>
            <w:tcW w:w="2790" w:type="dxa"/>
            <w:tcBorders>
              <w:top w:val="outset" w:sz="6" w:space="0" w:color="00000A"/>
              <w:left w:val="outset" w:sz="6" w:space="0" w:color="00000A"/>
              <w:bottom w:val="outset" w:sz="6" w:space="0" w:color="00000A"/>
            </w:tcBorders>
            <w:shd w:val="clear" w:color="auto" w:fill="FFFFFF"/>
          </w:tcPr>
          <w:p w:rsidR="001E6930" w:rsidRPr="00E10D5F" w:rsidRDefault="001E6930" w:rsidP="00E10D5F">
            <w:pPr>
              <w:spacing w:after="0" w:line="240" w:lineRule="auto"/>
              <w:jc w:val="both"/>
              <w:rPr>
                <w:rFonts w:ascii="Times New Roman" w:hAnsi="Times New Roman" w:cs="Times New Roman"/>
                <w:sz w:val="24"/>
                <w:szCs w:val="24"/>
              </w:rPr>
            </w:pP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br/>
              <w:t>Квартальная (полугодовая)</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br/>
              <w:t>Годовая</w:t>
            </w: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При реорганизации, ликвидации, изменении типа учреждения</w:t>
            </w: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Баланс государственного (муниципального) учреждения (ф. 0503730)</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Справка по консолидируемым</w:t>
            </w:r>
            <w:r w:rsidRPr="00E10D5F">
              <w:rPr>
                <w:rFonts w:ascii="Times New Roman" w:hAnsi="Times New Roman" w:cs="Times New Roman"/>
                <w:color w:val="000000"/>
                <w:sz w:val="24"/>
                <w:szCs w:val="24"/>
                <w:shd w:val="clear" w:color="auto" w:fill="FFFFFF"/>
              </w:rPr>
              <w:br/>
              <w:t>расчетам учреждения </w:t>
            </w:r>
            <w:r w:rsidRPr="00E10D5F">
              <w:rPr>
                <w:rFonts w:ascii="Times New Roman" w:hAnsi="Times New Roman" w:cs="Times New Roman"/>
                <w:color w:val="000000"/>
                <w:sz w:val="24"/>
                <w:szCs w:val="24"/>
                <w:shd w:val="clear" w:color="auto" w:fill="FFFFFF"/>
              </w:rPr>
              <w:br/>
              <w:t>(ф. 0503725)</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 xml:space="preserve">Справка по заключению учреждением счетов </w:t>
            </w:r>
            <w:r w:rsidRPr="00E10D5F">
              <w:rPr>
                <w:rFonts w:ascii="Times New Roman" w:hAnsi="Times New Roman" w:cs="Times New Roman"/>
                <w:color w:val="000000"/>
                <w:sz w:val="24"/>
                <w:szCs w:val="24"/>
                <w:shd w:val="clear" w:color="auto" w:fill="FFFFFF"/>
              </w:rPr>
              <w:lastRenderedPageBreak/>
              <w:t>бухгалтерского учета отчетного финансового года (ф. 0503710)</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lastRenderedPageBreak/>
              <w:t>Отчет об исполнении учреждением плана его финансово-хозяйственной деятельности (ф. 0503737)</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Отчет о принятых учреждением обязательствах (ф. 0503738)</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1-е, 2-е полугодие, иные даты, установленные учредителем</w:t>
            </w: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Отчет о финансовых результатах деятельности учреждения</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(ф. 0503721)</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r>
      <w:tr w:rsidR="001E6930" w:rsidRPr="00E10D5F">
        <w:trPr>
          <w:trHeight w:val="705"/>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Пояснительная записка к балансу учреждения (ф. 0503760)</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V</w:t>
            </w:r>
          </w:p>
        </w:tc>
      </w:tr>
      <w:tr w:rsidR="001E6930" w:rsidRPr="00E10D5F">
        <w:trPr>
          <w:trHeight w:val="690"/>
          <w:tblCellSpacing w:w="0" w:type="dxa"/>
        </w:trPr>
        <w:tc>
          <w:tcPr>
            <w:tcW w:w="366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Разделительный (ликвидационный) баланс государственного (муниципального) учреждения</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(ф. 0503830)</w:t>
            </w:r>
          </w:p>
        </w:tc>
        <w:tc>
          <w:tcPr>
            <w:tcW w:w="2865"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279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bl>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Дополнительно к перечисленным формам соответствующий финансовый орган, учредитель вправе устанавливать свои формы и порядок их составления и представления в составе квартальной, годовой отчетности.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случае если форма отчетности не имеет числовых значений по всем показателям, она не составляется и в составе отчетности не представляется.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Бухгалтерская отчетность представляется в орган государственной власти (государственный орган), орган местного самоуправления, осуществляющий в отношении учреждения функции и полномочия учредителя, в установленные им сроки.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Квартальный отчет об исполнении плана финансово-хозяйственной деятельности и годовая бухгалтерская отчетность предоставляются учредителю только после рассмотрения наблюдательным советом.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Отчетность представляется на бумажных носителях в сброшюрованном и пронумерованном виде с оглавлением и сопроводительным письмом и (или) в виде электронного документа на электронных носителях либо путем передачи по телекоммуникационным каналам связи в порядке, установленном учредителем</w:t>
      </w:r>
      <w:proofErr w:type="gramStart"/>
      <w:r w:rsidRPr="00E10D5F">
        <w:rPr>
          <w:rFonts w:ascii="Times New Roman" w:hAnsi="Times New Roman" w:cs="Times New Roman"/>
          <w:color w:val="000000"/>
          <w:sz w:val="24"/>
          <w:szCs w:val="24"/>
        </w:rPr>
        <w:t>..</w:t>
      </w:r>
      <w:proofErr w:type="gramEnd"/>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b/>
          <w:bCs/>
          <w:color w:val="000000"/>
          <w:sz w:val="24"/>
          <w:szCs w:val="24"/>
        </w:rPr>
        <w:t>Инвентаризация имущества и обязательств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1.16. 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установленные сроки в соответствии с п. 2 ст. 12 Закона №129-ФЗ. Документальное оформление результатов инвентаризации осуществляется в соответствии с Приказом №173н.</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Инвентаризация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оизводится при смене материально-ответственных лиц, в случае стихийных бедствий, пожара и в других экстремальных случаях, при выявлении фактов хищений, злоупотреблений, порчи имущества, но не реже чем один раз в три года.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Инвентаризация материально-производственных запасов проводится при смене материально-ответственных лиц, в случае стихийных бедствий, пожара и в других экстремальных случаях, при выявлении фактов хищений, злоупотреблений, порчи </w:t>
      </w:r>
      <w:r w:rsidRPr="00E10D5F">
        <w:rPr>
          <w:rFonts w:ascii="Times New Roman" w:hAnsi="Times New Roman" w:cs="Times New Roman"/>
          <w:color w:val="000000"/>
          <w:sz w:val="24"/>
          <w:szCs w:val="24"/>
        </w:rPr>
        <w:lastRenderedPageBreak/>
        <w:t>имущества, а также ежегодно перед составлением годового отчета по состоянию не позднее 15 декабря отчетного года.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Инвентаризация финансовых обязательств и сре</w:t>
      </w:r>
      <w:proofErr w:type="gramStart"/>
      <w:r w:rsidRPr="00E10D5F">
        <w:rPr>
          <w:rFonts w:ascii="Times New Roman" w:hAnsi="Times New Roman" w:cs="Times New Roman"/>
          <w:color w:val="000000"/>
          <w:sz w:val="24"/>
          <w:szCs w:val="24"/>
        </w:rPr>
        <w:t>дств в р</w:t>
      </w:r>
      <w:proofErr w:type="gramEnd"/>
      <w:r w:rsidRPr="00E10D5F">
        <w:rPr>
          <w:rFonts w:ascii="Times New Roman" w:hAnsi="Times New Roman" w:cs="Times New Roman"/>
          <w:color w:val="000000"/>
          <w:sz w:val="24"/>
          <w:szCs w:val="24"/>
        </w:rPr>
        <w:t>асчетах проводится ежегодно перед составлением годовой отчетности.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Внезапная ревизия кассы с полным пересчетом денежной наличности и проверкой других ценностей производится не реже одного раза в квартал.</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проведения инвентаризации создается постоянно действующая инвентаризационная комиссия.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Выявленные при инвентаризации и других проверках расхождения фактического наличия имущества с данными бухгалтерского учета отражаются в учете в соответствии с Инструкцией по применению плана счетов.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F94B49" w:rsidRDefault="001E6930" w:rsidP="00F94B49">
      <w:pPr>
        <w:numPr>
          <w:ilvl w:val="0"/>
          <w:numId w:val="15"/>
        </w:numPr>
        <w:shd w:val="clear" w:color="auto" w:fill="FFFFFF"/>
        <w:spacing w:after="0" w:line="240" w:lineRule="auto"/>
        <w:jc w:val="center"/>
        <w:rPr>
          <w:rFonts w:ascii="Times New Roman" w:hAnsi="Times New Roman" w:cs="Times New Roman"/>
          <w:sz w:val="24"/>
          <w:szCs w:val="24"/>
        </w:rPr>
      </w:pPr>
      <w:r w:rsidRPr="00F94B49">
        <w:rPr>
          <w:rFonts w:ascii="Times New Roman" w:hAnsi="Times New Roman" w:cs="Times New Roman"/>
          <w:b/>
          <w:bCs/>
          <w:color w:val="000000"/>
          <w:sz w:val="24"/>
          <w:szCs w:val="24"/>
        </w:rPr>
        <w:t>ОБЩИЕ ПРАВИЛА ВЕДЕНИЯ УЧЕТА</w:t>
      </w:r>
      <w:r w:rsidR="00F94B49">
        <w:rPr>
          <w:rFonts w:ascii="Times New Roman" w:hAnsi="Times New Roman" w:cs="Times New Roman"/>
          <w:b/>
          <w:bCs/>
          <w:color w:val="000000"/>
          <w:sz w:val="24"/>
          <w:szCs w:val="24"/>
        </w:rPr>
        <w:t xml:space="preserve"> </w:t>
      </w:r>
      <w:r w:rsidRPr="00F94B49">
        <w:rPr>
          <w:rFonts w:ascii="Times New Roman" w:hAnsi="Times New Roman" w:cs="Times New Roman"/>
          <w:b/>
          <w:bCs/>
          <w:color w:val="000000"/>
          <w:sz w:val="24"/>
          <w:szCs w:val="24"/>
        </w:rPr>
        <w:t>УЧЕТ ОСНОВНЫХ СРЕДСТВ</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 Основными средствами являются материальные объекты имущества со сроком полезного использования свыше 12 месяцев, предназначенные для неоднократного или постоянного использования на праве оперативного управления и используемые в деятельности учреждения при выполнении работ, оказании услуг, для управленческих нужд либо для осуществления государственных полномочий (функций).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Материальные объекты имущества, составляющие библиотечный фонд, принимаются к учету в качестве основных средств независимо от срока их полезного использования (кроме периодических изданий).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Капитальные вложения в многолетние насаждения включаются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состав основных средств не включаются: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предметы, служащие менее одного года, независимо от их 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материальные запасы;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машины и оборудование, сданные в монтаж или подлежащие монтажу;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материальные объекты, находящиеся в пути;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материальные объекты, числящиеся в составе незавершенных капитальных вложений;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материальные объекты, числящиеся в составе готовой продукции (изделий), товаров.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2.1.2. Единицей учета основных средств является инвентарный объект. Инвентарным объектом основных средств может быть:</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объект со всеми приспособлениями и принадлежностями;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отдельный конструктивно обособленный предмет, предназначенный для выполнения определенных самостоятельных функций;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обособленный комплекс конструктивно-сочлененных предметов, представляющих собой единое целое, предназначенный для выполнения определенной работы. При наличии в комплексе частей с разным сроком полезного использования каждая такая часть учитывается как самостоятельный инвентарный объект.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Инвентарные объекты основных средств принимаются к учету согласно требованиям Общероссийского классификатора основных фондов </w:t>
      </w:r>
      <w:proofErr w:type="gramStart"/>
      <w:r w:rsidRPr="00E10D5F">
        <w:rPr>
          <w:rFonts w:ascii="Times New Roman" w:hAnsi="Times New Roman" w:cs="Times New Roman"/>
          <w:color w:val="000000"/>
          <w:sz w:val="24"/>
          <w:szCs w:val="24"/>
        </w:rPr>
        <w:t>ОК</w:t>
      </w:r>
      <w:proofErr w:type="gramEnd"/>
      <w:r w:rsidRPr="00E10D5F">
        <w:rPr>
          <w:rFonts w:ascii="Times New Roman" w:hAnsi="Times New Roman" w:cs="Times New Roman"/>
          <w:color w:val="000000"/>
          <w:sz w:val="24"/>
          <w:szCs w:val="24"/>
        </w:rPr>
        <w:t xml:space="preserve"> 013-94 к группировке объектов основных фондов по подразделам с учетом следующих особенностей.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 качестве одного инвентарного объекта учитываются здание и надворные постройки, обеспечивающие его функционирование </w:t>
      </w:r>
      <w:proofErr w:type="gramStart"/>
      <w:r w:rsidRPr="00E10D5F">
        <w:rPr>
          <w:rFonts w:ascii="Times New Roman" w:hAnsi="Times New Roman" w:cs="Times New Roman"/>
          <w:color w:val="000000"/>
          <w:sz w:val="24"/>
          <w:szCs w:val="24"/>
        </w:rPr>
        <w:t xml:space="preserve">( </w:t>
      </w:r>
      <w:proofErr w:type="gramEnd"/>
      <w:r w:rsidRPr="00E10D5F">
        <w:rPr>
          <w:rFonts w:ascii="Times New Roman" w:hAnsi="Times New Roman" w:cs="Times New Roman"/>
          <w:color w:val="000000"/>
          <w:sz w:val="24"/>
          <w:szCs w:val="24"/>
        </w:rPr>
        <w:t>забор и др.). Если эти постройки и сооружения обеспечивают функционирование двух и более зданий, они считаются самостоятельными инвентарными объектами.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lastRenderedPageBreak/>
        <w:t>Каждому инвентарному объекту недвижимого имущества, а также инвентарному объекту движимого имущества (кроме объектов стоимостью до 3000 руб. включительно, а также библиотечного фонда независимо от стоимости) присваивается уникальный инвентарный порядковый номер, который сохраняется за ним на весь период нахождения в учреждении и после выбытия данного объекта не присваивается вновь поступившим основным средствам.</w:t>
      </w:r>
      <w:proofErr w:type="gramEnd"/>
      <w:r w:rsidRPr="00E10D5F">
        <w:rPr>
          <w:rFonts w:ascii="Times New Roman" w:hAnsi="Times New Roman" w:cs="Times New Roman"/>
          <w:color w:val="000000"/>
          <w:sz w:val="24"/>
          <w:szCs w:val="24"/>
        </w:rPr>
        <w:t xml:space="preserve"> Данный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жетона, нанесения краской или иным способом, обеспечивающим сохранность маркировки. При невозможности обозначения инвентарного номера на объекте основных сре</w:t>
      </w:r>
      <w:proofErr w:type="gramStart"/>
      <w:r w:rsidRPr="00E10D5F">
        <w:rPr>
          <w:rFonts w:ascii="Times New Roman" w:hAnsi="Times New Roman" w:cs="Times New Roman"/>
          <w:color w:val="000000"/>
          <w:sz w:val="24"/>
          <w:szCs w:val="24"/>
        </w:rPr>
        <w:t>дств в сл</w:t>
      </w:r>
      <w:proofErr w:type="gramEnd"/>
      <w:r w:rsidRPr="00E10D5F">
        <w:rPr>
          <w:rFonts w:ascii="Times New Roman" w:hAnsi="Times New Roman" w:cs="Times New Roman"/>
          <w:color w:val="000000"/>
          <w:sz w:val="24"/>
          <w:szCs w:val="24"/>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Объектам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исваивается инвентарный номер, учитывающий структуру основных средств данного учреждения, а также источники их приобретения.</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2.1.3. Аналитический учет основных средств ведется на следующих инвентарных карточках: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Инвентарной карточке учета основных средств (ф. 0504031);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Инвентарной карточке группового учета основных средств (ф. 0504032).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Инвентарные карточки регистрируются в Описи инвентарных карточек по учету основных средств (ф. 0504033).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Материально ответственные лица ведут Инвентарные списки нефинансовых активов (ф. 0504034), за исключением библиотечных фондов.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2.1.4. Объекты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инимаются к бухгалтерскому учету по их первоначальной стоимости, которую на момент приобретения формируют следующие суммы фактических вложений: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уплачиваемые поставщику по договору поставки;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t>·  уплачиваемые за информационные и консультационные услуги, связанные с приобретением объекта основных средств;</w:t>
      </w:r>
      <w:proofErr w:type="gramEnd"/>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уплачиваемые за работы, осуществляемые в целях создания объекта основного средства по договору строительного подряда и иным договорам;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регистрационные сборы;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таможенные пошлины, сборы;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вознаграждения, которые уплачиваются посредническим организациям за услуги по приобретению объектов основных средств;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затраты по доставке объектов основных средств до места их использования;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фактические затраты, связанные с созданием объекта основного средства (израсходованные учреждением материалы, оплата труда и начисления на выплаты по оплате труда, услуги сторонних организаций);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другие затраты, которые непосредственно связаны с приобретением объектов основных средств.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сумму фактических вложений не включаются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К </w:t>
      </w:r>
      <w:proofErr w:type="gramStart"/>
      <w:r w:rsidRPr="00E10D5F">
        <w:rPr>
          <w:rFonts w:ascii="Times New Roman" w:hAnsi="Times New Roman" w:cs="Times New Roman"/>
          <w:color w:val="000000"/>
          <w:sz w:val="24"/>
          <w:szCs w:val="24"/>
        </w:rPr>
        <w:t>общехозяйственным</w:t>
      </w:r>
      <w:proofErr w:type="gramEnd"/>
      <w:r w:rsidRPr="00E10D5F">
        <w:rPr>
          <w:rFonts w:ascii="Times New Roman" w:hAnsi="Times New Roman" w:cs="Times New Roman"/>
          <w:color w:val="000000"/>
          <w:sz w:val="24"/>
          <w:szCs w:val="24"/>
        </w:rPr>
        <w:t xml:space="preserve"> относятся следующие расходы: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административно-управленческие расходы;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содержание общехозяйственного персонала, не связанного с производственным процессом;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амортизационные отчисления и расходы на ремонт основных средств управленческого и общехозяйственного назначения;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расходы на оплату информационных, аудиторских, консультационных и т. п. услуг;</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другие аналогичные по назначению управленческие расходы.</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2.1.5. Поступление основных средств оформляется следующими первичными документами: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объекта основных средств (кроме зданий, сооружений) (ф. 0306001), кроме объектов основных сре</w:t>
      </w:r>
      <w:proofErr w:type="gramStart"/>
      <w:r w:rsidRPr="00E10D5F">
        <w:rPr>
          <w:rFonts w:ascii="Times New Roman" w:hAnsi="Times New Roman" w:cs="Times New Roman"/>
          <w:color w:val="000000"/>
          <w:sz w:val="24"/>
          <w:szCs w:val="24"/>
        </w:rPr>
        <w:t>дств ст</w:t>
      </w:r>
      <w:proofErr w:type="gramEnd"/>
      <w:r w:rsidRPr="00E10D5F">
        <w:rPr>
          <w:rFonts w:ascii="Times New Roman" w:hAnsi="Times New Roman" w:cs="Times New Roman"/>
          <w:color w:val="000000"/>
          <w:sz w:val="24"/>
          <w:szCs w:val="24"/>
        </w:rPr>
        <w:t>оимостью до 3000 руб. и библиотечного фонда независимо от 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здания (сооружения) (ф. 0306030) с приложением документов, подтверждающих государственную регистрацию объектов недвижимости в установленных законодательством случаях;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групп объектов основных средств (кроме зданий, сооружений) (ф. 0306031).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Указанные акты не составляются на объекты основных сре</w:t>
      </w:r>
      <w:proofErr w:type="gramStart"/>
      <w:r w:rsidRPr="00E10D5F">
        <w:rPr>
          <w:rFonts w:ascii="Times New Roman" w:hAnsi="Times New Roman" w:cs="Times New Roman"/>
          <w:color w:val="000000"/>
          <w:sz w:val="24"/>
          <w:szCs w:val="24"/>
        </w:rPr>
        <w:t>дств ст</w:t>
      </w:r>
      <w:proofErr w:type="gramEnd"/>
      <w:r w:rsidRPr="00E10D5F">
        <w:rPr>
          <w:rFonts w:ascii="Times New Roman" w:hAnsi="Times New Roman" w:cs="Times New Roman"/>
          <w:color w:val="000000"/>
          <w:sz w:val="24"/>
          <w:szCs w:val="24"/>
        </w:rPr>
        <w:t>оимостью до 3 000 руб. включительно и на объекты библиотечного фонда.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t>Для принятия к учету объектов основных средств создана постоянно действующая комиссия по поступлению и выбытию активов, состав которой утвержден отдельным приказом руководителя учреждения.</w:t>
      </w:r>
      <w:proofErr w:type="gramEnd"/>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2.1.7. Объекты основных средств, полученные по договору дарения, пожертвования, принимаются к бухгалтерскому учету по первоначальной стоимости, равной их текущей рыночной стоимости на дату принятия к учету, увеличенной на стоимость услуг, связанных с их доставкой, регистрацией и приведением в состояние, пригодное для использования. Под рыночной стоимостью основных средств понимается сумма денежных средств, которая может быть получена в результате их продажи на дату принятия к бухгалтерскому учету. Рыночная стоимость подтверждается документально или определяется экспертным путем. Документальным подтверждением рыночной цены является: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информация Росстата;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информация о рыночных ценах, опубликованная в СМИ;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информация о ценах на аналогичную продукцию, полученная в письменной форме от предприятий-изготовителей;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информация о ценах по заключениям экспертов (оценщиков).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Решение об определении текущей рыночной стоимости в целях принятия к учету объекта нефинансового актива принимается созданной в учреждении на постоянной основе комиссией по поступлению и выбытию активов.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2.1.8. Получение объекта основных сре</w:t>
      </w:r>
      <w:proofErr w:type="gramStart"/>
      <w:r w:rsidRPr="00E10D5F">
        <w:rPr>
          <w:rFonts w:ascii="Times New Roman" w:hAnsi="Times New Roman" w:cs="Times New Roman"/>
          <w:color w:val="000000"/>
          <w:sz w:val="24"/>
          <w:szCs w:val="24"/>
        </w:rPr>
        <w:t>дств в р</w:t>
      </w:r>
      <w:proofErr w:type="gramEnd"/>
      <w:r w:rsidRPr="00E10D5F">
        <w:rPr>
          <w:rFonts w:ascii="Times New Roman" w:hAnsi="Times New Roman" w:cs="Times New Roman"/>
          <w:color w:val="000000"/>
          <w:sz w:val="24"/>
          <w:szCs w:val="24"/>
        </w:rPr>
        <w:t>амках расчетов между головным учреждением, обособленными подразделениями (филиалами) при закреплении права оперативного управления, в том числе при реорганизации, отражается в учете с использованием счета 304 04 "Внутриведомственные расчеты по приобретению основных средств".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Полученный объект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инимается к бухгалтерскому учету по сформированной балансовой стоимости с одновременным отражением суммы ранее начисленной амортизации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2.1.9. Безвозмездное получение объекта основных средств от органов власти, государственных (муниципальных) учреждений с закреплением на праве оперативного управления в случаях, предусмотренных законодательством Российской Федерации (в том числе при реорганизации), отражается в бухгалтерском учете с использованием счетов 4 210 06 "Расчеты с учредителями", 4 401 10 180 "Прочие доходы".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Полученный объект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инимается к бухгалтерскому учету по балансовой стоимости с одновременным отражением суммы ранее начисленной амортизации.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Если п</w:t>
      </w:r>
      <w:r w:rsidR="00F94B49">
        <w:rPr>
          <w:rFonts w:ascii="Times New Roman" w:hAnsi="Times New Roman" w:cs="Times New Roman"/>
          <w:color w:val="000000"/>
          <w:sz w:val="24"/>
          <w:szCs w:val="24"/>
        </w:rPr>
        <w:t>олученное в оперативное у</w:t>
      </w:r>
      <w:r w:rsidRPr="00E10D5F">
        <w:rPr>
          <w:rFonts w:ascii="Times New Roman" w:hAnsi="Times New Roman" w:cs="Times New Roman"/>
          <w:color w:val="000000"/>
          <w:sz w:val="24"/>
          <w:szCs w:val="24"/>
        </w:rPr>
        <w:t>правление основное средство включено в Перечень особо ценного движимого имущества, оно отражается в бухгалтерском учете по аналитической группе 20 "Особо ценное движимое имущество учреждения" синтетического счета 101.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Срок полезного использования полученного основного средства определяется с учетом срока его фактической эксплуатации. Дальнейшее начисление амортизации производится в бухгалтерском учете в общеустановленном порядке.</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2.1.10. Основные средства, изготовленные собственными силами (хозяйственным способом), принимаются к учету по первоначальной стоимости, под которой понимается сумма фактических затрат на изготовление этих объектов с учетом сумм налога на добавленную стоимость, предъявленных учреждению поставщиками и подрядчиками (если основные средства изготавливаются в рамках деятельности, не облагаемой НДС).</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изготовленное хозяйственным способом за счет средств, выделенных собственником (учредителем) основное средство включено в Перечень особо ценного движимого имущества, оно отражается в бухгалтерском учете по аналитической группе 20 "Особо ценное движимое имущество учреждения" синтетического счета 101.</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2.1.11. Готовая продукция, произведенная учреждением и предназначенная для использования в деятельности учреждения в течение срока, превышающего 12 месяцев, принимается к учету в составе объектов основных средств по фактической себестоимости на основании Требования-накладной (ф. 0315006). Данная операция отражается по дебету соответствующих счетов аналитического учета счета 101 00 "Основные средства" и кредиту счета 105 00 "Готовая продукция".</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2.1.12. Если в результате проведенной инвентаризации выявлены излишки основных средств, то они на основании решения постоянно действующей комиссии по поступлению и выбытию активов принимаются к бухгалтерскому учету по рыночной стоимости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2.1.13. Если ущерб, причиненный учреждению работником, возмещается им в натуральной форме, и вместо испорченного имущества работник передает имущество, выполняющее аналогичные функции, старая вещь списывается с баланса учреждения, а новая – ставится на баланс по рыночной стоимости испорченного имущества. Срок полезного использования этого имущества определяется комиссией.</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2.1.14. При выдаче в эксплуатацию объектов основных сре</w:t>
      </w:r>
      <w:proofErr w:type="gramStart"/>
      <w:r w:rsidRPr="00E10D5F">
        <w:rPr>
          <w:rFonts w:ascii="Times New Roman" w:hAnsi="Times New Roman" w:cs="Times New Roman"/>
          <w:color w:val="000000"/>
          <w:sz w:val="24"/>
          <w:szCs w:val="24"/>
        </w:rPr>
        <w:t>дств ст</w:t>
      </w:r>
      <w:proofErr w:type="gramEnd"/>
      <w:r w:rsidRPr="00E10D5F">
        <w:rPr>
          <w:rFonts w:ascii="Times New Roman" w:hAnsi="Times New Roman" w:cs="Times New Roman"/>
          <w:color w:val="000000"/>
          <w:sz w:val="24"/>
          <w:szCs w:val="24"/>
        </w:rPr>
        <w:t xml:space="preserve">оимостью до 3000 руб. включительно (за исключением объектов библиотечного фонда и объектов недвижимого имущества) их первоначальная стоимость списывается с балансового учета с одновременным отражением данных объектов на </w:t>
      </w:r>
      <w:proofErr w:type="spellStart"/>
      <w:r w:rsidRPr="00E10D5F">
        <w:rPr>
          <w:rFonts w:ascii="Times New Roman" w:hAnsi="Times New Roman" w:cs="Times New Roman"/>
          <w:color w:val="000000"/>
          <w:sz w:val="24"/>
          <w:szCs w:val="24"/>
        </w:rPr>
        <w:t>забалансовом</w:t>
      </w:r>
      <w:proofErr w:type="spellEnd"/>
      <w:r w:rsidRPr="00E10D5F">
        <w:rPr>
          <w:rFonts w:ascii="Times New Roman" w:hAnsi="Times New Roman" w:cs="Times New Roman"/>
          <w:color w:val="000000"/>
          <w:sz w:val="24"/>
          <w:szCs w:val="24"/>
        </w:rPr>
        <w:t xml:space="preserve"> счете 21 "Основные средства стоимостью до 3000 руб. включительно в эксплуатации".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Забалансовый</w:t>
      </w:r>
      <w:proofErr w:type="spellEnd"/>
      <w:r w:rsidRPr="00E10D5F">
        <w:rPr>
          <w:rFonts w:ascii="Times New Roman" w:hAnsi="Times New Roman" w:cs="Times New Roman"/>
          <w:color w:val="000000"/>
          <w:sz w:val="24"/>
          <w:szCs w:val="24"/>
        </w:rPr>
        <w:t xml:space="preserve"> учет находящихся в эксплуатацию объектов основных сре</w:t>
      </w:r>
      <w:proofErr w:type="gramStart"/>
      <w:r w:rsidRPr="00E10D5F">
        <w:rPr>
          <w:rFonts w:ascii="Times New Roman" w:hAnsi="Times New Roman" w:cs="Times New Roman"/>
          <w:color w:val="000000"/>
          <w:sz w:val="24"/>
          <w:szCs w:val="24"/>
        </w:rPr>
        <w:t>дств ст</w:t>
      </w:r>
      <w:proofErr w:type="gramEnd"/>
      <w:r w:rsidRPr="00E10D5F">
        <w:rPr>
          <w:rFonts w:ascii="Times New Roman" w:hAnsi="Times New Roman" w:cs="Times New Roman"/>
          <w:color w:val="000000"/>
          <w:sz w:val="24"/>
          <w:szCs w:val="24"/>
        </w:rPr>
        <w:t>оимостью до 3 000 руб. осуществляется на основании первичного документа, подтверждающего ввод объекта в эксплуатацию, по балансовой стоимости этого объекта.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Выдача в эксплуатацию объектов основных сре</w:t>
      </w:r>
      <w:proofErr w:type="gramStart"/>
      <w:r w:rsidRPr="00E10D5F">
        <w:rPr>
          <w:rFonts w:ascii="Times New Roman" w:hAnsi="Times New Roman" w:cs="Times New Roman"/>
          <w:color w:val="000000"/>
          <w:sz w:val="24"/>
          <w:szCs w:val="24"/>
        </w:rPr>
        <w:t>дств ст</w:t>
      </w:r>
      <w:proofErr w:type="gramEnd"/>
      <w:r w:rsidRPr="00E10D5F">
        <w:rPr>
          <w:rFonts w:ascii="Times New Roman" w:hAnsi="Times New Roman" w:cs="Times New Roman"/>
          <w:color w:val="000000"/>
          <w:sz w:val="24"/>
          <w:szCs w:val="24"/>
        </w:rPr>
        <w:t>оимостью до 3000 руб. включительно оформляется Ведомостью выдачи материальных ценностей на нужды учреждения (ф. 0504210). Амортизация на указанные объекты основных средств не начисляется.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Выдача в эксплуатацию объектов основных сре</w:t>
      </w:r>
      <w:proofErr w:type="gramStart"/>
      <w:r w:rsidRPr="00E10D5F">
        <w:rPr>
          <w:rFonts w:ascii="Times New Roman" w:hAnsi="Times New Roman" w:cs="Times New Roman"/>
          <w:color w:val="000000"/>
          <w:sz w:val="24"/>
          <w:szCs w:val="24"/>
        </w:rPr>
        <w:t>дств ст</w:t>
      </w:r>
      <w:proofErr w:type="gramEnd"/>
      <w:r w:rsidRPr="00E10D5F">
        <w:rPr>
          <w:rFonts w:ascii="Times New Roman" w:hAnsi="Times New Roman" w:cs="Times New Roman"/>
          <w:color w:val="000000"/>
          <w:sz w:val="24"/>
          <w:szCs w:val="24"/>
        </w:rPr>
        <w:t>оимостью свыше 3000 руб., библиотечного фонда и недвижимого имущества, независимо от их стоимости, оформляется Требованием-накладной (ф. 0315006).</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2.1.15. Внутреннее перемещение объектов основных средств между материально ответственными лицами в учреждении отражается в бухгалтерском учете на счете 101 00 "Основные средства" и оформляется Накладной на внутреннее перемещение объектов основных средств (ф. 0306032). Основанием для такого перемещения основных средств являются распоряжение руководителя учреждения и (или) служебная записка на его имя.</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2.1.16. Объекты основных средств на основании приказа руководителя учреждения переводятся на консервацию на срок более трех месяцев.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Консервация объекта основных средств на срок более трех месяцев, а также его </w:t>
      </w:r>
      <w:proofErr w:type="spellStart"/>
      <w:r w:rsidRPr="00E10D5F">
        <w:rPr>
          <w:rFonts w:ascii="Times New Roman" w:hAnsi="Times New Roman" w:cs="Times New Roman"/>
          <w:color w:val="000000"/>
          <w:sz w:val="24"/>
          <w:szCs w:val="24"/>
        </w:rPr>
        <w:t>расконсервация</w:t>
      </w:r>
      <w:proofErr w:type="spellEnd"/>
      <w:r w:rsidRPr="00E10D5F">
        <w:rPr>
          <w:rFonts w:ascii="Times New Roman" w:hAnsi="Times New Roman" w:cs="Times New Roman"/>
          <w:color w:val="000000"/>
          <w:sz w:val="24"/>
          <w:szCs w:val="24"/>
        </w:rPr>
        <w:t xml:space="preserve"> оформляются Актом о консервации (</w:t>
      </w:r>
      <w:proofErr w:type="spellStart"/>
      <w:r w:rsidRPr="00E10D5F">
        <w:rPr>
          <w:rFonts w:ascii="Times New Roman" w:hAnsi="Times New Roman" w:cs="Times New Roman"/>
          <w:color w:val="000000"/>
          <w:sz w:val="24"/>
          <w:szCs w:val="24"/>
        </w:rPr>
        <w:t>расконсервации</w:t>
      </w:r>
      <w:proofErr w:type="spellEnd"/>
      <w:r w:rsidRPr="00E10D5F">
        <w:rPr>
          <w:rFonts w:ascii="Times New Roman" w:hAnsi="Times New Roman" w:cs="Times New Roman"/>
          <w:color w:val="000000"/>
          <w:sz w:val="24"/>
          <w:szCs w:val="24"/>
        </w:rPr>
        <w:t>) объектов основных средств. Акт составляется комиссией учреждения в произвольной форме. В Акте указываются: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наименование объекта основных средств, переводимого на консервацию;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инвентарный номер объекта основных средств, переводимого на консервацию;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первоначальная (балансовая) стоимость и сумма начисленной амортизации по объекту основных средств, переводимому на консервацию;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причина консервации;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срок консервации.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Объект основных средств, находящийся на консервации, продолжает числиться на балансе в качестве объекта основных средств. В период консервации на срок более трех месяцев амортизация по объекту основных средств не начисляется.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Сведения о консервации (</w:t>
      </w:r>
      <w:proofErr w:type="spellStart"/>
      <w:r w:rsidRPr="00E10D5F">
        <w:rPr>
          <w:rFonts w:ascii="Times New Roman" w:hAnsi="Times New Roman" w:cs="Times New Roman"/>
          <w:color w:val="000000"/>
          <w:sz w:val="24"/>
          <w:szCs w:val="24"/>
        </w:rPr>
        <w:t>расконсервации</w:t>
      </w:r>
      <w:proofErr w:type="spellEnd"/>
      <w:r w:rsidRPr="00E10D5F">
        <w:rPr>
          <w:rFonts w:ascii="Times New Roman" w:hAnsi="Times New Roman" w:cs="Times New Roman"/>
          <w:color w:val="000000"/>
          <w:sz w:val="24"/>
          <w:szCs w:val="24"/>
        </w:rPr>
        <w:t>) объекта основных средств вносятся в Инвентарную карточку учета основных средств (ф. 0504031).</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2.1.17. Первоначальная (балансовая) стоимость объектов основных средств не изменяется при проведении всех видов ремонтов (текущего, среднего, капитального), а также при проведении работ по текущему обслуживанию объектов основных средств.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2.1.18. К реконструкции объектов основных средств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 работам по достройке, дооборудованию объектов основных средств относится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w:t>
      </w:r>
      <w:proofErr w:type="gramStart"/>
      <w:r w:rsidRPr="00E10D5F">
        <w:rPr>
          <w:rFonts w:ascii="Times New Roman" w:hAnsi="Times New Roman" w:cs="Times New Roman"/>
          <w:color w:val="000000"/>
          <w:sz w:val="24"/>
          <w:szCs w:val="24"/>
        </w:rPr>
        <w:t>эффективными</w:t>
      </w:r>
      <w:proofErr w:type="gramEnd"/>
      <w:r w:rsidRPr="00E10D5F">
        <w:rPr>
          <w:rFonts w:ascii="Times New Roman" w:hAnsi="Times New Roman" w:cs="Times New Roman"/>
          <w:color w:val="000000"/>
          <w:sz w:val="24"/>
          <w:szCs w:val="24"/>
        </w:rPr>
        <w:t>, приводящая к повышению технического уровня и экономических характеристик объекта.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Затраты по достройке, реконструкции, модернизации, дооборудованию относятся на счет 106 00 «Вложения в нефинансовые активы», а после окончания работ, приемки их результатов и государственной регистрации (в случаях, предусмотренных законодательством) относятся на увеличение балансовой стоимости объектов основных средств. Завершение восстановительных работ оформляется Актом о приеме-сдаче отремонтированных, реконструированных, модернизированных объектов основных средств (ф. 0306002).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случаях изменения первоначально принятых нормативных показателей функционирования объекта основных сре</w:t>
      </w:r>
      <w:proofErr w:type="gramStart"/>
      <w:r w:rsidRPr="00E10D5F">
        <w:rPr>
          <w:rFonts w:ascii="Times New Roman" w:hAnsi="Times New Roman" w:cs="Times New Roman"/>
          <w:color w:val="000000"/>
          <w:sz w:val="24"/>
          <w:szCs w:val="24"/>
        </w:rPr>
        <w:t>дств в р</w:t>
      </w:r>
      <w:proofErr w:type="gramEnd"/>
      <w:r w:rsidRPr="00E10D5F">
        <w:rPr>
          <w:rFonts w:ascii="Times New Roman" w:hAnsi="Times New Roman" w:cs="Times New Roman"/>
          <w:color w:val="000000"/>
          <w:sz w:val="24"/>
          <w:szCs w:val="24"/>
        </w:rPr>
        <w:t>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учреждения по поступлению и выбытию активов.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2.1.19. Переоценка стоимости объектов основных средств, находящихся в оперативном управлении, проводится в порядке и в сроки, устанавливаемые Правительством Российской Федерации.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Переоценка стоимости объектов основных средств (за исключением объектов имущества казны) проводится по состоянию на начало текущего года путем пересчета их балансовой стоимости и начисленной ранее суммы амортизации. Переоценка активов в </w:t>
      </w:r>
      <w:r w:rsidRPr="00E10D5F">
        <w:rPr>
          <w:rFonts w:ascii="Times New Roman" w:hAnsi="Times New Roman" w:cs="Times New Roman"/>
          <w:color w:val="000000"/>
          <w:sz w:val="24"/>
          <w:szCs w:val="24"/>
        </w:rPr>
        <w:lastRenderedPageBreak/>
        <w:t>драгоценных металлах осуществляется в порядке, установленном Минфином России, на дату совершения операций, а также на дату составления бухгалтерской отчетности.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Результаты переоценки оформляются актом, который подписывается членами комиссии и утверждается руководителем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Операции по переоценке стоимости объектов основных средств отражаются в бухгалтерском учете в </w:t>
      </w:r>
      <w:proofErr w:type="spellStart"/>
      <w:r w:rsidRPr="00E10D5F">
        <w:rPr>
          <w:rFonts w:ascii="Times New Roman" w:hAnsi="Times New Roman" w:cs="Times New Roman"/>
          <w:color w:val="000000"/>
          <w:sz w:val="24"/>
          <w:szCs w:val="24"/>
        </w:rPr>
        <w:t>межотчетный</w:t>
      </w:r>
      <w:proofErr w:type="spellEnd"/>
      <w:r w:rsidRPr="00E10D5F">
        <w:rPr>
          <w:rFonts w:ascii="Times New Roman" w:hAnsi="Times New Roman" w:cs="Times New Roman"/>
          <w:color w:val="000000"/>
          <w:sz w:val="24"/>
          <w:szCs w:val="24"/>
        </w:rPr>
        <w:t xml:space="preserve"> период на основании Справки (ф. 0504833).</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2.1.20. Реализация имущества, принадлежащего на праве оперативного управления, отражается в учете с использованием счета 0 401 10 172 "Доходы от операций с активами".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продаже основных средств оформляются следующие первичные документы: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 о приеме-передаче объекта основных средств (кроме зданий, сооружений) (ф. 0306001);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 о приеме-передаче здания (сооружения) (ф. 0306030) с приложением документов, подтверждающих государственную регистрацию объектов недвижимости в установленных законодательством случаях;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 о приеме-передаче групп объектов основных средств (кроме зданий, сооружений) (ф. 0306031).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Соответствующая отметка о продаже основного средства проставляется в Инвентарной карточке учета основных средств (ф. 0504031).</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2.1.21. Недостающие (похищенные) объекты основных сре</w:t>
      </w:r>
      <w:proofErr w:type="gramStart"/>
      <w:r w:rsidRPr="00E10D5F">
        <w:rPr>
          <w:rFonts w:ascii="Times New Roman" w:hAnsi="Times New Roman" w:cs="Times New Roman"/>
          <w:color w:val="000000"/>
          <w:sz w:val="24"/>
          <w:szCs w:val="24"/>
        </w:rPr>
        <w:t>дств сп</w:t>
      </w:r>
      <w:proofErr w:type="gramEnd"/>
      <w:r w:rsidRPr="00E10D5F">
        <w:rPr>
          <w:rFonts w:ascii="Times New Roman" w:hAnsi="Times New Roman" w:cs="Times New Roman"/>
          <w:color w:val="000000"/>
          <w:sz w:val="24"/>
          <w:szCs w:val="24"/>
        </w:rPr>
        <w:t>исываются с учета по балансовой стоимости, одновременно списываются суммы начисленной по ним амортизации.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Списание похищенных, недостающих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оизводится на основании следующих первичных документов: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объекта основных средств (кроме автотранспортных средств) (ф. 0306003);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групп объектов основных средств (кроме автотранспортных средств) (ф. 0306033);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автотранспортных средств (ф. 0306004);</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мягкого и хозяйственного инвентаря (ф. 0504143).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Соответствующая отметка о списании недостающего, похищенного основного средства проставляется в Инвентарной карточке учета основных средств (ф. 0504031).</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2.1.22. Объекты основных сре</w:t>
      </w:r>
      <w:proofErr w:type="gramStart"/>
      <w:r w:rsidRPr="00E10D5F">
        <w:rPr>
          <w:rFonts w:ascii="Times New Roman" w:hAnsi="Times New Roman" w:cs="Times New Roman"/>
          <w:color w:val="000000"/>
          <w:sz w:val="24"/>
          <w:szCs w:val="24"/>
        </w:rPr>
        <w:t>дств сп</w:t>
      </w:r>
      <w:proofErr w:type="gramEnd"/>
      <w:r w:rsidRPr="00E10D5F">
        <w:rPr>
          <w:rFonts w:ascii="Times New Roman" w:hAnsi="Times New Roman" w:cs="Times New Roman"/>
          <w:color w:val="000000"/>
          <w:sz w:val="24"/>
          <w:szCs w:val="24"/>
        </w:rPr>
        <w:t>исываются с баланса учреждения в случае, если они пришли в негодность и не могут в дальнейшем использоваться в деятельности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Списание имущества производится в порядке, установленном собственником имущества.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Пришедшие в негодность основные средства списываются на основании следующих первичных документов: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объекта основных средств (кроме автотранспортных средств) (ф. 0306003);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групп объектов основных средств (кроме автотранспортных средств) (ф. 0306033);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автотранспортных средств (ф. 0306004);</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мягкого и хозяйственного инвентаря (ф. 0504143);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Акта о списании исключенных объектов библиотечного фонда (ф. 0504144) с приложением списков исключенной литературы.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Соответствующая отметка о списании пришедшего в негодность основного средства проставляется в Инвентарной карточке учета основных средств (ф. 0504031).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В случае, когда объект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случае если объект основных средств уничтожен в результате террористического акта или иных действий, вне зависимости от воли учреждения-правообладателя списание основных средств отражается по дебету счета 0 401 10 172 "Доходы от операций с активами".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Выбытие (списание) объектов основных средств с </w:t>
      </w:r>
      <w:proofErr w:type="spellStart"/>
      <w:r w:rsidRPr="00E10D5F">
        <w:rPr>
          <w:rFonts w:ascii="Times New Roman" w:hAnsi="Times New Roman" w:cs="Times New Roman"/>
          <w:color w:val="000000"/>
          <w:sz w:val="24"/>
          <w:szCs w:val="24"/>
        </w:rPr>
        <w:t>забалансового</w:t>
      </w:r>
      <w:proofErr w:type="spellEnd"/>
      <w:r w:rsidRPr="00E10D5F">
        <w:rPr>
          <w:rFonts w:ascii="Times New Roman" w:hAnsi="Times New Roman" w:cs="Times New Roman"/>
          <w:color w:val="000000"/>
          <w:sz w:val="24"/>
          <w:szCs w:val="24"/>
        </w:rPr>
        <w:t xml:space="preserve"> учета (в случае принятия решения </w:t>
      </w:r>
      <w:proofErr w:type="gramStart"/>
      <w:r w:rsidRPr="00E10D5F">
        <w:rPr>
          <w:rFonts w:ascii="Times New Roman" w:hAnsi="Times New Roman" w:cs="Times New Roman"/>
          <w:color w:val="000000"/>
          <w:sz w:val="24"/>
          <w:szCs w:val="24"/>
        </w:rPr>
        <w:t>о</w:t>
      </w:r>
      <w:proofErr w:type="gramEnd"/>
      <w:r w:rsidRPr="00E10D5F">
        <w:rPr>
          <w:rFonts w:ascii="Times New Roman" w:hAnsi="Times New Roman" w:cs="Times New Roman"/>
          <w:color w:val="000000"/>
          <w:sz w:val="24"/>
          <w:szCs w:val="24"/>
        </w:rPr>
        <w:t xml:space="preserve"> их списании) производится на основании акта о списании.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2.1.23. Безвозмездная передача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оизводится в следующих случаях: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 рамках расчетов между головным учреждением и обособленными подразделениями (филиалами);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 соответствии с законодательством РФ иным правообладателям, за исключением органов государственной (муниципальной) власти.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Безвозмездная передача объектов основных средств осуществляется по балансовой стоимости с одновременной передачей суммы начисленной на объект основных средств амортизации.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Безвозмездная передача основных средств оформляется следующими первичными документами: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объекта основных средств (кроме зданий, сооружений) (ф. 0306001);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здания (сооружения) (ф. 0306030) с приложением документов, подтверждающих государственную регистрацию объектов недвижимости в установленных законодательством случаях;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групп объектов основных средств (кроме зданий, сооружений) (ф. 0306031).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Соответствующая отметка о безвозмездной передаче основного средства проставляется в Инвентарной карточке учета основных средств (ф. 0504031).</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2.1.24. Передача создаваемым организациям объектов основных средств отражается в размере их остаточной 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Передача основных средств в уставные капиталы создаваемых организаций оформляется следующими первичными документами: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объекта основных средств (кроме зданий, сооружений) (ф. 0306001);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здания (сооружения) (ф. 0306030) с приложением документов, подтверждающих государственную регистрацию объектов недвижимости в установленных законодательством случаях;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групп объектов основных средств (кроме зданий, сооружений) (ф. 0306031).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Соответствующая отметка о безвозмездной передаче основного средства проставляется в Инвентарной карточке учета основных средств (ф. 0504031).</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2.1.25. Первоначальной (фактической) стоимостью основных средств и иных объектов нефинансовых активов, полученных по договорам, предусматривающим исполнение обязательств (оплату) </w:t>
      </w:r>
      <w:proofErr w:type="spellStart"/>
      <w:r w:rsidRPr="00E10D5F">
        <w:rPr>
          <w:rFonts w:ascii="Times New Roman" w:hAnsi="Times New Roman" w:cs="Times New Roman"/>
          <w:color w:val="000000"/>
          <w:sz w:val="24"/>
          <w:szCs w:val="24"/>
        </w:rPr>
        <w:t>неденежными</w:t>
      </w:r>
      <w:proofErr w:type="spellEnd"/>
      <w:r w:rsidRPr="00E10D5F">
        <w:rPr>
          <w:rFonts w:ascii="Times New Roman" w:hAnsi="Times New Roman" w:cs="Times New Roman"/>
          <w:color w:val="000000"/>
          <w:sz w:val="24"/>
          <w:szCs w:val="24"/>
        </w:rPr>
        <w:t xml:space="preserve"> средствами, признается стоимость ценностей, переданных или подлежащих передаче учреждением в целях исполнения обязательств по договору.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Под стоимостью указанных нефинансовых активов понимается их текущая рыночная стоимость, определяемая в порядке, предусмотренном для объектов нефинансовых активов, полученных безвозмездно (по договору дарения).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b/>
          <w:bCs/>
          <w:color w:val="000000"/>
          <w:sz w:val="24"/>
          <w:szCs w:val="24"/>
        </w:rPr>
        <w:lastRenderedPageBreak/>
        <w:t>Учет библиотечного фонда</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2.1.26. Объектами учета библиотечного фонда являются документы, поступающие в библиотеку и выбывающие из нее, независимо от их вида и материальной основы.</w:t>
      </w:r>
    </w:p>
    <w:tbl>
      <w:tblPr>
        <w:tblW w:w="5000" w:type="pct"/>
        <w:tblCellSpacing w:w="0" w:type="dxa"/>
        <w:tblInd w:w="2"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A0" w:firstRow="1" w:lastRow="0" w:firstColumn="1" w:lastColumn="0" w:noHBand="0" w:noVBand="0"/>
      </w:tblPr>
      <w:tblGrid>
        <w:gridCol w:w="5725"/>
        <w:gridCol w:w="3660"/>
      </w:tblGrid>
      <w:tr w:rsidR="001E6930" w:rsidRPr="00E10D5F">
        <w:trPr>
          <w:trHeight w:val="690"/>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Объект учета библиотечного фонда</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Единица учета</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Печатные и неопубликованные издания</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Книги и брошюры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и название</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Периодические издания:</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журналы</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газеты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экземпляр (том, номер, выпуск) и название издания за все годы его поступления в фонд.</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годовой комплект газет, который подлежит постоянному хранению в данном фонде, и название комплекта издания за все годы его поступления в фонд.</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Продолжающиеся издания</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(том, выпуск) и название комплекта издания за все годы его поступления в фонд</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Нотные издания</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и название. Отдельные партии (голоса), объединенные с партитурой (клавиром) в одном издании, а также партии, объединенные издательской папкой (обложкой), учитываются как один экземпляр и одно название, а изданные раздельно учитываются как разные экземпляры. Самостоятельные нотные издания, объединенные в одном переплете (</w:t>
            </w:r>
            <w:proofErr w:type="spellStart"/>
            <w:r w:rsidRPr="00E10D5F">
              <w:rPr>
                <w:rFonts w:ascii="Times New Roman" w:hAnsi="Times New Roman" w:cs="Times New Roman"/>
                <w:color w:val="000000"/>
                <w:sz w:val="24"/>
                <w:szCs w:val="24"/>
              </w:rPr>
              <w:t>конволюте</w:t>
            </w:r>
            <w:proofErr w:type="spellEnd"/>
            <w:r w:rsidRPr="00E10D5F">
              <w:rPr>
                <w:rFonts w:ascii="Times New Roman" w:hAnsi="Times New Roman" w:cs="Times New Roman"/>
                <w:color w:val="000000"/>
                <w:sz w:val="24"/>
                <w:szCs w:val="24"/>
              </w:rPr>
              <w:t>), учитываются как отдельные экземпляры и отдельные названия</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Картографические издания</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и название</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Изоиздания</w:t>
            </w:r>
            <w:proofErr w:type="spellEnd"/>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Листовые текстовые издания</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Специальные виды нормативных документов</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Депонированные научные документы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Неопубликованные документы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Аудиовизуальные документы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Фонодокументы</w:t>
            </w:r>
            <w:proofErr w:type="spellEnd"/>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Экземпляр и название. </w:t>
            </w:r>
            <w:proofErr w:type="gramStart"/>
            <w:r w:rsidRPr="00E10D5F">
              <w:rPr>
                <w:rFonts w:ascii="Times New Roman" w:hAnsi="Times New Roman" w:cs="Times New Roman"/>
                <w:color w:val="000000"/>
                <w:sz w:val="24"/>
                <w:szCs w:val="24"/>
              </w:rPr>
              <w:t xml:space="preserve">Экземплярами </w:t>
            </w:r>
            <w:proofErr w:type="spellStart"/>
            <w:r w:rsidRPr="00E10D5F">
              <w:rPr>
                <w:rFonts w:ascii="Times New Roman" w:hAnsi="Times New Roman" w:cs="Times New Roman"/>
                <w:color w:val="000000"/>
                <w:sz w:val="24"/>
                <w:szCs w:val="24"/>
              </w:rPr>
              <w:t>фонодокументов</w:t>
            </w:r>
            <w:proofErr w:type="spellEnd"/>
            <w:r w:rsidRPr="00E10D5F">
              <w:rPr>
                <w:rFonts w:ascii="Times New Roman" w:hAnsi="Times New Roman" w:cs="Times New Roman"/>
                <w:color w:val="000000"/>
                <w:sz w:val="24"/>
                <w:szCs w:val="24"/>
              </w:rPr>
              <w:t xml:space="preserve"> являются: диск – для грампластинок, компакт-дисков; катушка, кассета, бобина - для магнитных фонограмм</w:t>
            </w:r>
            <w:proofErr w:type="gramEnd"/>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Видеодокументы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и название. Экземплярами видеодокументов является кассета или диск.</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Кинодокументы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и название. Экземпляром кинодокументов является бобина. Кинофильм учитывается как одно название независимо от числа составляющих его частей (бобин).</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Фотодокументы</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и название. Экземпляром фотодокументов является кадр. Комплект диапозитивов учитывается как одно название независимо от числа составляющих его сюжетов (кадров)</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Документы на микроформах</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Экземпляр и название. </w:t>
            </w:r>
            <w:proofErr w:type="gramStart"/>
            <w:r w:rsidRPr="00E10D5F">
              <w:rPr>
                <w:rFonts w:ascii="Times New Roman" w:hAnsi="Times New Roman" w:cs="Times New Roman"/>
                <w:color w:val="000000"/>
                <w:sz w:val="24"/>
                <w:szCs w:val="24"/>
              </w:rPr>
              <w:t>Экземпляром документов на микроформах являются: фиша - для микрофиш, рулон - для микрофильмов.</w:t>
            </w:r>
            <w:proofErr w:type="gramEnd"/>
            <w:r w:rsidRPr="00E10D5F">
              <w:rPr>
                <w:rFonts w:ascii="Times New Roman" w:hAnsi="Times New Roman" w:cs="Times New Roman"/>
                <w:color w:val="000000"/>
                <w:sz w:val="24"/>
                <w:szCs w:val="24"/>
              </w:rPr>
              <w:t xml:space="preserve"> Комплект фиш, </w:t>
            </w:r>
            <w:proofErr w:type="gramStart"/>
            <w:r w:rsidRPr="00E10D5F">
              <w:rPr>
                <w:rFonts w:ascii="Times New Roman" w:hAnsi="Times New Roman" w:cs="Times New Roman"/>
                <w:color w:val="000000"/>
                <w:sz w:val="24"/>
                <w:szCs w:val="24"/>
              </w:rPr>
              <w:t>объединенных</w:t>
            </w:r>
            <w:proofErr w:type="gramEnd"/>
            <w:r w:rsidRPr="00E10D5F">
              <w:rPr>
                <w:rFonts w:ascii="Times New Roman" w:hAnsi="Times New Roman" w:cs="Times New Roman"/>
                <w:color w:val="000000"/>
                <w:sz w:val="24"/>
                <w:szCs w:val="24"/>
              </w:rPr>
              <w:t xml:space="preserve"> общим названием, учитывается как одно название.</w:t>
            </w:r>
          </w:p>
        </w:tc>
      </w:tr>
      <w:tr w:rsidR="001E6930" w:rsidRPr="00E10D5F">
        <w:trPr>
          <w:trHeight w:val="705"/>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Электронные издания</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690"/>
          <w:tblCellSpacing w:w="0" w:type="dxa"/>
        </w:trPr>
        <w:tc>
          <w:tcPr>
            <w:tcW w:w="30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Электронные издания</w:t>
            </w:r>
          </w:p>
        </w:tc>
        <w:tc>
          <w:tcPr>
            <w:tcW w:w="195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Экземпляр и название. Экземплярами для электронных изданий являются дискета и оптический диск (CD-ROM и мультимедиа)</w:t>
            </w:r>
          </w:p>
        </w:tc>
      </w:tr>
    </w:tbl>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При ведении </w:t>
      </w:r>
      <w:proofErr w:type="spellStart"/>
      <w:r w:rsidRPr="00E10D5F">
        <w:rPr>
          <w:rFonts w:ascii="Times New Roman" w:hAnsi="Times New Roman" w:cs="Times New Roman"/>
          <w:color w:val="000000"/>
          <w:sz w:val="24"/>
          <w:szCs w:val="24"/>
        </w:rPr>
        <w:t>внутрибиблиотечного</w:t>
      </w:r>
      <w:proofErr w:type="spellEnd"/>
      <w:r w:rsidRPr="00E10D5F">
        <w:rPr>
          <w:rFonts w:ascii="Times New Roman" w:hAnsi="Times New Roman" w:cs="Times New Roman"/>
          <w:color w:val="000000"/>
          <w:sz w:val="24"/>
          <w:szCs w:val="24"/>
        </w:rPr>
        <w:t xml:space="preserve"> учета фонда осуществляется суммарный и индивидуальный учет поступающих в библиотечный фонд и выбывающих из него документов в установленных единицах учета.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поступлении документов в библиотечный фонд осуществляется их подразделение на документы постоянного, длительного и временного хранения.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Документам для постоянного и длительного хранения присваивается инвентарный номер и осуществляется их маркирование. Документы, являющиеся приложением к </w:t>
      </w:r>
      <w:r w:rsidRPr="00E10D5F">
        <w:rPr>
          <w:rFonts w:ascii="Times New Roman" w:hAnsi="Times New Roman" w:cs="Times New Roman"/>
          <w:color w:val="000000"/>
          <w:sz w:val="24"/>
          <w:szCs w:val="24"/>
        </w:rPr>
        <w:lastRenderedPageBreak/>
        <w:t>основному носителю, также маркируются с указанием тех же реквизитов, что и на основном документе.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Документы для временного хранения (содержащие информацию краткосрочного значения) исключаются из фонда библиотеки через непродолжительный период времени. Их учет в библиотеке осуществляется без инвентарных номеров.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Суммарный учет документов, составляющих библиотечный фонд, производится партиями по одному сопроводительному документу (лист государственной регистрации, счет-фактура, накладная, реестр, акт). В случае отсутствия сопроводительного документа составляется акт приема.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Суммарный учет ведется в книге суммарного учета в традиционном или машиночитаемом виде. В сведениях о поступивших в библиотечный фонд документах фиксируются: дата и номер записи, источник поступления, номер и (или) дата сопроводительного документа, количество поступивших документов (всего, в том числе по видам, содержанию и языку коренной национальности), стоимость приобретенных документов.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сведениях о выбывших из библиотеки документах указываются причины их исключения. Для учета и контроля списанных документов применяются показатели "Передано", "Продано", "Сдано в макулатуру".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Основанием для внесения периодических изданий в книгу суммарного учета библиотечного фонда является акт, составляемый получателем по мере завершения поступлений периодических изданий текущего года. Подведение итогов движения периодических изданий производится за год на основании актов.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Индивидуальный учет документов библиотечного фонда осуществляется с помощью методов инвентаризации с присвоением документу инвентарного номера или регистрации документа без присвоения ему инвентарного номера. Индивидуальный номер закрепляется за документом на все время его нахождения в фонде библиотеки.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Формы индивидуального учета документов содержат следующие показатели: дата записи, номер записи в книге суммарного учета библиотечного фонда, инвентарный номер, автор и заглавие, год издания, цена, отметка о проверке, номер акта выбытия.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особо ценных и редких изданий в примечании указываются особенности экземпляра, определяющие его ценность (наличие уникального переплета, автографа, раскрашенных от руки иллюстраций и т. п.).</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Выбытие документов из библиотеки оформляется актом об исключении из библиотечного фонда документов по установленной форме. В каждом акте фиксируются сведения о документах, исключаемых по одной из причин: ветхость (физический износ), дефектность, устарелость по содержанию, </w:t>
      </w:r>
      <w:proofErr w:type="spellStart"/>
      <w:r w:rsidRPr="00E10D5F">
        <w:rPr>
          <w:rFonts w:ascii="Times New Roman" w:hAnsi="Times New Roman" w:cs="Times New Roman"/>
          <w:color w:val="000000"/>
          <w:sz w:val="24"/>
          <w:szCs w:val="24"/>
        </w:rPr>
        <w:t>дублетность</w:t>
      </w:r>
      <w:proofErr w:type="spellEnd"/>
      <w:r w:rsidRPr="00E10D5F">
        <w:rPr>
          <w:rFonts w:ascii="Times New Roman" w:hAnsi="Times New Roman" w:cs="Times New Roman"/>
          <w:color w:val="000000"/>
          <w:sz w:val="24"/>
          <w:szCs w:val="24"/>
        </w:rPr>
        <w:t xml:space="preserve">, </w:t>
      </w:r>
      <w:proofErr w:type="spellStart"/>
      <w:r w:rsidRPr="00E10D5F">
        <w:rPr>
          <w:rFonts w:ascii="Times New Roman" w:hAnsi="Times New Roman" w:cs="Times New Roman"/>
          <w:color w:val="000000"/>
          <w:sz w:val="24"/>
          <w:szCs w:val="24"/>
        </w:rPr>
        <w:t>непрофильность</w:t>
      </w:r>
      <w:proofErr w:type="spellEnd"/>
      <w:r w:rsidRPr="00E10D5F">
        <w:rPr>
          <w:rFonts w:ascii="Times New Roman" w:hAnsi="Times New Roman" w:cs="Times New Roman"/>
          <w:color w:val="000000"/>
          <w:sz w:val="24"/>
          <w:szCs w:val="24"/>
        </w:rPr>
        <w:t>, утрата (с указанием конкретных обстоятельств утраты: утеря читателями, хищение, в результате бедствий стихийного и техногенного характера, по неустановленным причинам (недостача)). Соответствующая информация о выбытии документов отражается в книге суммарного учета и формах индивидуального учета фонда.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 акту прилагается список объектов библиотечного фонда, подлежащих исключению. Для документов, обрабатываемых групповым способом, вместо списка дается перечень регистрационных номеров, вид списываемых изданий, их количество.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Акты на списание изданий, утраченных в результате утери, порчи, хищения, бедствий стихийного и техногенного характера, при открытом доступе к фонду, утверждаются на основании соответствующих документов, подтверждающих утрату (протокол, акт, заключение и т. п.).</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При невозможности взыскания задолженности с читателя в качестве основания для списания принимаются зафиксированные в читательском формуляре напоминания о возврате документов, направленные библиотекой в адрес читателя в виде заказного </w:t>
      </w:r>
      <w:r w:rsidRPr="00E10D5F">
        <w:rPr>
          <w:rFonts w:ascii="Times New Roman" w:hAnsi="Times New Roman" w:cs="Times New Roman"/>
          <w:color w:val="000000"/>
          <w:sz w:val="24"/>
          <w:szCs w:val="24"/>
        </w:rPr>
        <w:lastRenderedPageBreak/>
        <w:t>письма или открытки с уведомлением, а также справки из адресного стола, отказ на взыскание по исполнительному листу.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Книги, которые принимаются от читателей взамен утерянных, фиксируются в тетради учета книг и других документов, принятых от читателей взамен утерянных. На основании сделанных в ней записей составляются акты на поступление и выбытие. Кроме того, взамен утерянных книг или других документов от читателей могут приниматься денежные средства в размерах, установленных внутренним нормативным актом.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Книги (иные документы), исключаемые из библиотеки как непрофильные и дублетные, могут быть безвозмездно переданы в порядке книгообмена в другие библиотеки по акту через обменные фонды в библиотеки-депозитарии или непосредственно из библиотеки-</w:t>
      </w:r>
      <w:proofErr w:type="spellStart"/>
      <w:r w:rsidRPr="00E10D5F">
        <w:rPr>
          <w:rFonts w:ascii="Times New Roman" w:hAnsi="Times New Roman" w:cs="Times New Roman"/>
          <w:color w:val="000000"/>
          <w:sz w:val="24"/>
          <w:szCs w:val="24"/>
        </w:rPr>
        <w:t>фондодержателя</w:t>
      </w:r>
      <w:proofErr w:type="spellEnd"/>
      <w:r w:rsidRPr="00E10D5F">
        <w:rPr>
          <w:rFonts w:ascii="Times New Roman" w:hAnsi="Times New Roman" w:cs="Times New Roman"/>
          <w:color w:val="000000"/>
          <w:sz w:val="24"/>
          <w:szCs w:val="24"/>
        </w:rPr>
        <w:t xml:space="preserve"> в </w:t>
      </w:r>
      <w:proofErr w:type="gramStart"/>
      <w:r w:rsidRPr="00E10D5F">
        <w:rPr>
          <w:rFonts w:ascii="Times New Roman" w:hAnsi="Times New Roman" w:cs="Times New Roman"/>
          <w:color w:val="000000"/>
          <w:sz w:val="24"/>
          <w:szCs w:val="24"/>
        </w:rPr>
        <w:t>библиотеку-получатель</w:t>
      </w:r>
      <w:proofErr w:type="gramEnd"/>
      <w:r w:rsidRPr="00E10D5F">
        <w:rPr>
          <w:rFonts w:ascii="Times New Roman" w:hAnsi="Times New Roman" w:cs="Times New Roman"/>
          <w:color w:val="000000"/>
          <w:sz w:val="24"/>
          <w:szCs w:val="24"/>
        </w:rPr>
        <w:t>.</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Продажа списанных из фондов библиотеки документов производится в соответствии с нормативными правовыми актами, а также положением или уставом библиотеки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Списание документов, состоящих на бухгалтерском учете, производится с применением </w:t>
      </w:r>
      <w:proofErr w:type="spellStart"/>
      <w:r w:rsidRPr="00E10D5F">
        <w:rPr>
          <w:rFonts w:ascii="Times New Roman" w:hAnsi="Times New Roman" w:cs="Times New Roman"/>
          <w:color w:val="000000"/>
          <w:sz w:val="24"/>
          <w:szCs w:val="24"/>
        </w:rPr>
        <w:t>переоценочных</w:t>
      </w:r>
      <w:proofErr w:type="spellEnd"/>
      <w:r w:rsidRPr="00E10D5F">
        <w:rPr>
          <w:rFonts w:ascii="Times New Roman" w:hAnsi="Times New Roman" w:cs="Times New Roman"/>
          <w:color w:val="000000"/>
          <w:sz w:val="24"/>
          <w:szCs w:val="24"/>
        </w:rPr>
        <w:t xml:space="preserve"> коэффициентов или рыночной цены в случае, если фонд был переоценен. В спорных случаях вопрос о стоимости утраченных книг и других материалов выносится на обсуждение комиссии по сохранности.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Комиссия вправе применить все </w:t>
      </w:r>
      <w:proofErr w:type="spellStart"/>
      <w:r w:rsidRPr="00E10D5F">
        <w:rPr>
          <w:rFonts w:ascii="Times New Roman" w:hAnsi="Times New Roman" w:cs="Times New Roman"/>
          <w:color w:val="000000"/>
          <w:sz w:val="24"/>
          <w:szCs w:val="24"/>
        </w:rPr>
        <w:t>переоценочные</w:t>
      </w:r>
      <w:proofErr w:type="spellEnd"/>
      <w:r w:rsidRPr="00E10D5F">
        <w:rPr>
          <w:rFonts w:ascii="Times New Roman" w:hAnsi="Times New Roman" w:cs="Times New Roman"/>
          <w:color w:val="000000"/>
          <w:sz w:val="24"/>
          <w:szCs w:val="24"/>
        </w:rPr>
        <w:t xml:space="preserve"> коэффициенты, установленные Правительством РФ, и рыночные цены, а также определить другие виды и размеры компенсации ущерба в соответствии с правилами пользования библиотекой.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утере или хищении ценных и редких книг для определения их реальной стоимости комиссия может привлекать к своей работе соответствующих экспертов, а также использовать материалы научно-методических центров, книжных аукционов и ярмарок. Решение комиссии об оценке изданий и других материалов оформляется актом, который служит основным документом, удостоверяющим их стоимость при осуществлении дальнейших действий со стороны руководства учреждения по взысканию с виновного материального ущерба.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Материальные объекты, составляющие библиотечный фонд учреждения, за исключением периодических изданий, принимаются к бухгалтерскому учету в качестве основных средств независимо от срока их полезного использования. Для этих целей применяются следующие счета: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101 27 "Библиотечный фонд – особо ценное движимое имущество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101 37 "Библиотечный фонд – иное движимое имущество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101 47 "Библиотечный фонд – предметы лизинга".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Принятие к бухгалтерскому учету объектов библиотечного фонда в составе основных сре</w:t>
      </w:r>
      <w:proofErr w:type="gramStart"/>
      <w:r w:rsidRPr="00E10D5F">
        <w:rPr>
          <w:rFonts w:ascii="Times New Roman" w:hAnsi="Times New Roman" w:cs="Times New Roman"/>
          <w:color w:val="000000"/>
          <w:sz w:val="24"/>
          <w:szCs w:val="24"/>
        </w:rPr>
        <w:t>дств пр</w:t>
      </w:r>
      <w:proofErr w:type="gramEnd"/>
      <w:r w:rsidRPr="00E10D5F">
        <w:rPr>
          <w:rFonts w:ascii="Times New Roman" w:hAnsi="Times New Roman" w:cs="Times New Roman"/>
          <w:color w:val="000000"/>
          <w:sz w:val="24"/>
          <w:szCs w:val="24"/>
        </w:rPr>
        <w:t>и их приобретении, безвозмездном получении осуществляется по сформированной первоначальной стоимости на основании первичных учетных документов (товарные накладные от поставщика, Акт о приеме-передаче групп объектов основных средств (кроме зданий, сооружений) (ф. 0306031), иные передаточные акты).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поступлении объектов библиотечных фондов оформляется Инвентарная карточка группового учета основных средств (ф. 0504032).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бухгалтерском учете объектам библиотечного фонда инвентарный номер не присваивается, инвентарные списки библиотечных фондов не ведутся. Инвентарная карточка открывается одна на весь фонд, и учет в ней ведется только в денежном выражении общей суммой.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Периодические издания (газеты, журналы и т. п.), приобретаемые учреждением для комплектации библиотечного фонда, учитываются на </w:t>
      </w:r>
      <w:proofErr w:type="spellStart"/>
      <w:r w:rsidRPr="00E10D5F">
        <w:rPr>
          <w:rFonts w:ascii="Times New Roman" w:hAnsi="Times New Roman" w:cs="Times New Roman"/>
          <w:color w:val="000000"/>
          <w:sz w:val="24"/>
          <w:szCs w:val="24"/>
        </w:rPr>
        <w:t>забалансовом</w:t>
      </w:r>
      <w:proofErr w:type="spellEnd"/>
      <w:r w:rsidRPr="00E10D5F">
        <w:rPr>
          <w:rFonts w:ascii="Times New Roman" w:hAnsi="Times New Roman" w:cs="Times New Roman"/>
          <w:color w:val="000000"/>
          <w:sz w:val="24"/>
          <w:szCs w:val="24"/>
        </w:rPr>
        <w:t xml:space="preserve"> счете 23 "Периодические издания для пользования" в условной оценке один объект (номер журнала, годовой комплект газеты) – один рубль. Аналитический учет по счету ведется по объектам учета в карточке количественно-суммового учета материальных ценностей.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Книжная (иная печатная продукция), не предназначенная для библиотечного фонда, учитывается в составе прочих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Выбытие объектов библиотечного фонда отражается в бухгалтерском учете при ведении внутреннего библиотечного учета (за исключением объектов, включенных в архивный фонд и (или) национальный библиотечный фонд, а также особо ценных и редких изданий, отнесенных к книжным памятникам) на основании решения, принятого комиссией учреждения о поступлении и выбытии активов и оформленного следующими документами: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списании исключенных объектов библиотечного фонда (ф. 0504144), в котором указываются причины, послужившие основанием для принятия решения о списании объектов библиотечных фондов, перечень мероприятий по исполнению решения о списании, отметка о проведенных результатах и документы, подтверждающие их утилизацию в качестве вторичного сырья, передачу, уничтожение и т. п.). Списки устаревших по содержанию и пришедших в негодность по различным причинам объектов библиотечных фондов (книг, файлов, дисков и др.)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групп объектов основных средств (кроме зданий, сооружений) (ф. 0306031). Он оформляется в случаях выбытия библиотечного фонда при его передаче безвозмездно, в порядке книгообмена, при продаже и т. п. Одновременно со списанием с балансового учета стоимости объектов библиотечного фонда подлежит списанию с балансового учета сумма накопленных амортизационных отчислений по этим объектам.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Выбытие периодических изданий по любым основаниям также отражается на основании оформленного указанными формами актов решения комиссии учреждения по поступлению и выбытию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5"/>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t>УЧЕТ НЕПРОИЗВЕДЕННЫХ АКТИВОВ</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2.3.1. Объектами непроизведенных активов, которые учитываются на счете 103 00 "Непроизведенные активы", признаются активы, используемые в процессе деятельности учреждения, которые не являются продуктами </w:t>
      </w:r>
      <w:proofErr w:type="gramStart"/>
      <w:r w:rsidRPr="00E10D5F">
        <w:rPr>
          <w:rFonts w:ascii="Times New Roman" w:hAnsi="Times New Roman" w:cs="Times New Roman"/>
          <w:color w:val="000000"/>
          <w:sz w:val="24"/>
          <w:szCs w:val="24"/>
        </w:rPr>
        <w:t>производства</w:t>
      </w:r>
      <w:proofErr w:type="gramEnd"/>
      <w:r w:rsidRPr="00E10D5F">
        <w:rPr>
          <w:rFonts w:ascii="Times New Roman" w:hAnsi="Times New Roman" w:cs="Times New Roman"/>
          <w:color w:val="000000"/>
          <w:sz w:val="24"/>
          <w:szCs w:val="24"/>
        </w:rPr>
        <w:t xml:space="preserve"> и права собственности на которые должны быть установлены и законодательно закреплены.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 объектам непроизведенных активов относят землю, ресурсы недр, прочие непроизведенные активы, которые становятся объектами бухгалтерского учета в момент их вовлечения в экономический (хозяйственный) оборот.</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2.3.2. Единицей бухгалтерского учета непроизведенных активов является инвентарный объект.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 не обозначается на указанных объектах. Инвентарный номер, присвоенный объекту непроизведенных активов, сохраняется за ним на весь период его учета. Инвентарные номера выбывших инвентарных объектов непроизведенных активов вновь принятым к учету объектам нефинансовых активов не присваиваются.</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2.3.3. Аналитический учет объектов непроизведенных активов ведется в Инвентарной карточке учета основных средств (ф. 0504031).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Учет операций с объектами непроизведенных активов ведется в соответствующем Журнале операций (ф. 0504071). Поступление объектов непроизведенных активов отражается: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в Журнале операций по выбытию и перемещению нефинансовых активов – в части операций по принятию к учету объектов непроизведенных активов по сформированной первоначальной 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 Журнале по прочим операциям – по иным операциям поступления объектов непроизведенных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2.3.4. Объекты непроизведенных активов принимаются к бухгалтерскому учету по их первоначальной стоимости в момент их вовлечения в экономический (хозяйственный) оборот.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Первоначальной стоимостью объектов непроизведенных активов (за исключением объектов, впервые вовлекаемых в экономический (хозяйственный) оборот) признаются фактические вложения учреждения в их приобретение, включая: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суммы, уплачиваемые по договору продавцу (поставщику);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суммы, уплачиваемые организациям за информационные и консультационные услуги, связанные с приобретением объекта непроизведенных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суммы вознаграждений, уплачиваемых посреднической организации, через которую приобретен объект непроизведенных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иные затраты, непосредственно связанные с приобретением объекта непроизведенных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Не включаются в сумму фактических вложений в объект непроизведенных активов общехозяйственные и другие аналогичные расходы, а также расходы, связанные с приведением объектов непроизведенных активов в состояние, пригодное для использования.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Первоначальной стоимостью объектов непроизведенных активов, впервые вовлекаемых в экономический (хозяйственный) оборот, признается их рыночная стоимость на дату принятия к бухгалтерскому учету.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Рыночная стоимость непроизведенных активов определяется независимым оценщиком в соответствии с законодательством, регулирующим оценочную деятельность, а также с учетом Методических рекомендаций по определению рыночной стоимости земельных участков.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Объекты непроизведенных активов не подлежат амортизации.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Поступление объектов непроизведенных активов оформляется следующими первичными документами: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объекта основных средств (кроме зданий, сооружений) (ф. 0306001);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Актом о приеме-передаче групп объектов основных средств (кроме зданий, сооружений) (ф. 0306031).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Первоначальная стоимость объектов непроизведенных активов формируется на счете 106 13 "Вложения в непроизведенные активы". На указанном счете учреждение отражает все затраты, связанные с приобретением объектов непроизведенных активов. Сформированная стоимость объекта непроизведенных активов списывается со счета 106 13 в дебет счетов 103 11, 103 12 и 103 13.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6"/>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t>УЧЕТ АМОРТИЗАЦИИ</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2.4.1. Амортизация, которая отражается на счете 0 104 00 000 "Амортизация", начисляется по таким объектам нефинансовых активов, как основные средства, которые учитываются </w:t>
      </w:r>
      <w:r w:rsidRPr="00E10D5F">
        <w:rPr>
          <w:rFonts w:ascii="Times New Roman" w:hAnsi="Times New Roman" w:cs="Times New Roman"/>
          <w:color w:val="000000"/>
          <w:sz w:val="24"/>
          <w:szCs w:val="24"/>
        </w:rPr>
        <w:lastRenderedPageBreak/>
        <w:t>на счете 101 00 "Основные средства", и нематериальные активы, учитываемые на счете 102 00 "Нематериальные активы".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 объектам непроизведенных активов, учитываемым на счете 103 00 "Непроизведенные активы", амортизация не начисляется.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перенесенную за период их использования на уменьшение финансового результата.</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2.4.2. В бухгалтерском учете амортизация по основным средствам и нематериальным активам начисляется линейным способом. При таком способе амортизация начисляется равномерно в течение всего срока использования указанных активов. Данное правило относится к объектам основных средств и нематериальным активам стоимостью свыше 40 000 руб.</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стоимость объекта основных средств (за исключением объектов библиотечного фонда и объектов недвижимого имущества) не превышает 3000 руб., амортизация по таким объектам не начисляется. Их стоимость списывается со счета 0 101 00 000 при выдаче в эксплуатацию.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стоимость объекта основных средств (за исключением объектов библиотечного фонда и объектов недвижимого имущества) составляет от 3000 руб. до 40 000 руб. (включительно), амортизация по таким объектам начисляется в размере 100% балансовой стоимости при выдаче их в эксплуатацию.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стоимость объектов библиотечного фонда не превышает 40 000 руб. (включительно), амортизация по таким объектам начисляется в размере 100% балансовой стоимости при выдаче их в эксплуатацию.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стоимость объектов недвижимого имущества не превышает 40 000 руб. (включительно), амортизация по таким объектам начисляется в размере 100% балансовой стоимости при принятии объекта к учету по факту государственной регистрации прав.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стоимость объектов нематериальных активов не превышает 40 000 руб. (включительно), амортизация по таким объектам начисляется в размере 100% балансовой стоимости при принятии объекта к учету.</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2.4.3. Срок полезного использования основных средств устанавливается в соответствии с Классификацией основных средств, включаемых в амортизационные группы (утв. Постановлением Правительства РФ от 01.01.2002 г. №1). Расчет суммы амортизации основных средств,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w:t>
      </w:r>
    </w:p>
    <w:tbl>
      <w:tblPr>
        <w:tblW w:w="9420" w:type="dxa"/>
        <w:tblCellSpacing w:w="0" w:type="dxa"/>
        <w:tblInd w:w="2"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A0" w:firstRow="1" w:lastRow="0" w:firstColumn="1" w:lastColumn="0" w:noHBand="0" w:noVBand="0"/>
      </w:tblPr>
      <w:tblGrid>
        <w:gridCol w:w="2799"/>
        <w:gridCol w:w="6621"/>
      </w:tblGrid>
      <w:tr w:rsidR="001E6930" w:rsidRPr="00E10D5F">
        <w:trPr>
          <w:trHeight w:val="225"/>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F94B49">
            <w:pPr>
              <w:spacing w:after="0" w:line="240" w:lineRule="auto"/>
              <w:rPr>
                <w:rFonts w:ascii="Times New Roman" w:hAnsi="Times New Roman" w:cs="Times New Roman"/>
                <w:sz w:val="24"/>
                <w:szCs w:val="24"/>
              </w:rPr>
            </w:pPr>
            <w:r w:rsidRPr="00E10D5F">
              <w:rPr>
                <w:rFonts w:ascii="Times New Roman" w:hAnsi="Times New Roman" w:cs="Times New Roman"/>
                <w:color w:val="000000"/>
                <w:sz w:val="24"/>
                <w:szCs w:val="24"/>
              </w:rPr>
              <w:t>Амортизационная группа</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Максимальный срок полезного использования (в годах)</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7</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6</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15</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7</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20</w:t>
            </w:r>
          </w:p>
        </w:tc>
      </w:tr>
      <w:tr w:rsidR="001E6930" w:rsidRPr="00E10D5F">
        <w:trPr>
          <w:trHeight w:val="240"/>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8</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25</w:t>
            </w:r>
          </w:p>
        </w:tc>
      </w:tr>
      <w:tr w:rsidR="001E6930" w:rsidRPr="00E10D5F">
        <w:trPr>
          <w:trHeight w:val="225"/>
          <w:tblCellSpacing w:w="0" w:type="dxa"/>
        </w:trPr>
        <w:tc>
          <w:tcPr>
            <w:tcW w:w="2790"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9</w:t>
            </w:r>
          </w:p>
        </w:tc>
        <w:tc>
          <w:tcPr>
            <w:tcW w:w="6600"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w:t>
            </w:r>
          </w:p>
        </w:tc>
      </w:tr>
    </w:tbl>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основных средств, входящих в десятую амортизационную группу названной Классификации, расчет суммы амортизации производится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22.10.1990 г. №1072.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Для тех видов основных средств, которые не указаны в вышеназванных нормативных документах, срок полезного использования устанавливается в соответствии с рекомендациями организации-производителя. Если в документах производителя отсутствует необходимая информация, то срок полезного использования объекта основных средств определяется на основании решения комиссии, принятого с учетом: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ожидаемого срока использования этого объекта в соответствии с ожидаемой производительностью или мощностью;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нормативно-правовых и других ограничений использования этого объекта;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гарантийного срока использования объекта;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Срок полезного использования объекта основных средств, являющегося предметом лизинга (</w:t>
      </w:r>
      <w:proofErr w:type="spellStart"/>
      <w:r w:rsidRPr="00E10D5F">
        <w:rPr>
          <w:rFonts w:ascii="Times New Roman" w:hAnsi="Times New Roman" w:cs="Times New Roman"/>
          <w:color w:val="000000"/>
          <w:sz w:val="24"/>
          <w:szCs w:val="24"/>
        </w:rPr>
        <w:t>сублизинга</w:t>
      </w:r>
      <w:proofErr w:type="spellEnd"/>
      <w:r w:rsidRPr="00E10D5F">
        <w:rPr>
          <w:rFonts w:ascii="Times New Roman" w:hAnsi="Times New Roman" w:cs="Times New Roman"/>
          <w:color w:val="000000"/>
          <w:sz w:val="24"/>
          <w:szCs w:val="24"/>
        </w:rPr>
        <w:t>), определяется в соответствии с условиями договора лизинга (</w:t>
      </w:r>
      <w:proofErr w:type="spellStart"/>
      <w:r w:rsidRPr="00E10D5F">
        <w:rPr>
          <w:rFonts w:ascii="Times New Roman" w:hAnsi="Times New Roman" w:cs="Times New Roman"/>
          <w:color w:val="000000"/>
          <w:sz w:val="24"/>
          <w:szCs w:val="24"/>
        </w:rPr>
        <w:t>сублизинга</w:t>
      </w:r>
      <w:proofErr w:type="spellEnd"/>
      <w:r w:rsidRPr="00E10D5F">
        <w:rPr>
          <w:rFonts w:ascii="Times New Roman" w:hAnsi="Times New Roman" w:cs="Times New Roman"/>
          <w:color w:val="000000"/>
          <w:sz w:val="24"/>
          <w:szCs w:val="24"/>
        </w:rPr>
        <w:t>).</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случаях улучшения (повышения) первоначально принятых нормативных показателей функционирования объекта основных сре</w:t>
      </w:r>
      <w:proofErr w:type="gramStart"/>
      <w:r w:rsidRPr="00E10D5F">
        <w:rPr>
          <w:rFonts w:ascii="Times New Roman" w:hAnsi="Times New Roman" w:cs="Times New Roman"/>
          <w:color w:val="000000"/>
          <w:sz w:val="24"/>
          <w:szCs w:val="24"/>
        </w:rPr>
        <w:t>дств в р</w:t>
      </w:r>
      <w:proofErr w:type="gramEnd"/>
      <w:r w:rsidRPr="00E10D5F">
        <w:rPr>
          <w:rFonts w:ascii="Times New Roman" w:hAnsi="Times New Roman" w:cs="Times New Roman"/>
          <w:color w:val="000000"/>
          <w:sz w:val="24"/>
          <w:szCs w:val="24"/>
        </w:rPr>
        <w:t>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Полномочия по определению срока полезного использования возложены на постоянно действующую комиссию по поступлению и выбытию активов.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2.4.4. Срок полезного использования объектов нематериальных активов определяется комиссией по поступлению и выбытию активов учреждения исходя </w:t>
      </w:r>
      <w:proofErr w:type="gramStart"/>
      <w:r w:rsidRPr="00E10D5F">
        <w:rPr>
          <w:rFonts w:ascii="Times New Roman" w:hAnsi="Times New Roman" w:cs="Times New Roman"/>
          <w:color w:val="000000"/>
          <w:sz w:val="24"/>
          <w:szCs w:val="24"/>
        </w:rPr>
        <w:t>из</w:t>
      </w:r>
      <w:proofErr w:type="gramEnd"/>
      <w:r w:rsidRPr="00E10D5F">
        <w:rPr>
          <w:rFonts w:ascii="Times New Roman" w:hAnsi="Times New Roman" w:cs="Times New Roman"/>
          <w:color w:val="000000"/>
          <w:sz w:val="24"/>
          <w:szCs w:val="24"/>
        </w:rPr>
        <w:t>:</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срока действия прав учреждения на результат интеллектуальной деятельности или средство индивидуализации и периода контроля над активом;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ожидаемого срока использования этого объекта.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таким нематериальным активам амортизация начисляется исходя из срока полезного использования, равного 10 годам.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 целях расчета сумм амортизации по объекту нематериальных активов комиссия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w:t>
      </w:r>
      <w:proofErr w:type="gramStart"/>
      <w:r w:rsidRPr="00E10D5F">
        <w:rPr>
          <w:rFonts w:ascii="Times New Roman" w:hAnsi="Times New Roman" w:cs="Times New Roman"/>
          <w:color w:val="000000"/>
          <w:sz w:val="24"/>
          <w:szCs w:val="24"/>
        </w:rPr>
        <w:t>осуществляется</w:t>
      </w:r>
      <w:proofErr w:type="gramEnd"/>
      <w:r w:rsidRPr="00E10D5F">
        <w:rPr>
          <w:rFonts w:ascii="Times New Roman" w:hAnsi="Times New Roman" w:cs="Times New Roman"/>
          <w:color w:val="000000"/>
          <w:sz w:val="24"/>
          <w:szCs w:val="24"/>
        </w:rPr>
        <w:t xml:space="preserve"> начиная с месяца, следующего за месяцем, в котором произведено уточнение срока полезного использования.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Срок полезного использования объекта нематериальных активов, являющегося предметом лизинга (</w:t>
      </w:r>
      <w:proofErr w:type="spellStart"/>
      <w:r w:rsidRPr="00E10D5F">
        <w:rPr>
          <w:rFonts w:ascii="Times New Roman" w:hAnsi="Times New Roman" w:cs="Times New Roman"/>
          <w:color w:val="000000"/>
          <w:sz w:val="24"/>
          <w:szCs w:val="24"/>
        </w:rPr>
        <w:t>сублизинга</w:t>
      </w:r>
      <w:proofErr w:type="spellEnd"/>
      <w:r w:rsidRPr="00E10D5F">
        <w:rPr>
          <w:rFonts w:ascii="Times New Roman" w:hAnsi="Times New Roman" w:cs="Times New Roman"/>
          <w:color w:val="000000"/>
          <w:sz w:val="24"/>
          <w:szCs w:val="24"/>
        </w:rPr>
        <w:t>), определяется комиссией по поступлению и выбытию активов учреждения, принимающего в соответствии с условиями договора этот объект к учету, в описанном выше порядке, если иное не предусмотрено договором лизинга (</w:t>
      </w:r>
      <w:proofErr w:type="spellStart"/>
      <w:r w:rsidRPr="00E10D5F">
        <w:rPr>
          <w:rFonts w:ascii="Times New Roman" w:hAnsi="Times New Roman" w:cs="Times New Roman"/>
          <w:color w:val="000000"/>
          <w:sz w:val="24"/>
          <w:szCs w:val="24"/>
        </w:rPr>
        <w:t>сублизинга</w:t>
      </w:r>
      <w:proofErr w:type="spellEnd"/>
      <w:r w:rsidRPr="00E10D5F">
        <w:rPr>
          <w:rFonts w:ascii="Times New Roman" w:hAnsi="Times New Roman" w:cs="Times New Roman"/>
          <w:color w:val="000000"/>
          <w:sz w:val="24"/>
          <w:szCs w:val="24"/>
        </w:rPr>
        <w:t>).</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2.4.5. Годовая сумма амортизации основных средств и нематериальных активов учреждения рассчитывается по следующей формуле: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b/>
          <w:bCs/>
          <w:color w:val="000000"/>
          <w:sz w:val="24"/>
          <w:szCs w:val="24"/>
        </w:rPr>
        <w:lastRenderedPageBreak/>
        <w:t>Годовая сумма амортизации = Первоначальная (балансовая) стоимость х Годовая норма амортизации / 100%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течение финансового года амортизация основных средств и нематериальных активов начисляется ежемесячно в размере 1/12 годовой суммы.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Первоначальная (балансовая) стоимость объектов основных средств и нематериальных активов определяется на основании данных бухгалтерского учета по счетам 101 00 и 102 00 соответственно.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Годовая норма амортизации определяется исходя из сроков полезного использования объектов основных средств и нематериальных активов. Рассчитывается годовая норма амортизации по формуле: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b/>
          <w:bCs/>
          <w:color w:val="000000"/>
          <w:sz w:val="24"/>
          <w:szCs w:val="24"/>
        </w:rPr>
        <w:t>Годовая норма амортизации = 100% / Срок полезного использования (в годах)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При принятии к учету объекта основного средства, нематериального актива по балансовой стоимости с ранее начисленной суммой амортизации расчет годовой суммы амортизации производится линейным способом, исходя </w:t>
      </w:r>
      <w:proofErr w:type="gramStart"/>
      <w:r w:rsidRPr="00E10D5F">
        <w:rPr>
          <w:rFonts w:ascii="Times New Roman" w:hAnsi="Times New Roman" w:cs="Times New Roman"/>
          <w:color w:val="000000"/>
          <w:sz w:val="24"/>
          <w:szCs w:val="24"/>
        </w:rPr>
        <w:t>из</w:t>
      </w:r>
      <w:proofErr w:type="gramEnd"/>
      <w:r w:rsidRPr="00E10D5F">
        <w:rPr>
          <w:rFonts w:ascii="Times New Roman" w:hAnsi="Times New Roman" w:cs="Times New Roman"/>
          <w:color w:val="000000"/>
          <w:sz w:val="24"/>
          <w:szCs w:val="24"/>
        </w:rPr>
        <w:t>:</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остаточной стоимости амортизируемого объекта на дату его принятия к учету;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нормы амортизации, исчисленной исходя из оставшегося срока полезного использования данного объекта на дату его принятия к учету.</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2.4.6. Начисление амортизации начинается с первого числа месяца, следующего за месяцем принятия объекта основных средств и нематериальных активов к бухгалтерскому учету, и производится до полного погашения их стоимости либо списания с бухгалтерского учета.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Начисление амортизации на объекты основных средств и нематериальных активов прекращается с первого числа месяца, следующего за месяцем полного погашения стоимости объекта или списания этого объекта с бухгалтерского учета.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течение срока полезного использования объекта основных средств начисление амортизации не приостанавливается, за исключением периодов: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консервации объекта основных средств на срок более 3 месяцев;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восстановления объекта основных средств (ремонта, реконструкции, модернизации, дооборудования) продолжительностью более 12 месяцев.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2.4.7. Аналитический учет сумм начисленной амортизации объектов основных средств и нематериальных активов ведется в Оборотной ведомости по нефинансовым активам (ф. 0504035). Общую сумму амортизации, начисленную за месяц по основным средствам и нематериальным активам, рекомендуется отражать в Журнале операций по выбытию и перемещению нефинансовых активов (ф. 0504071).</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2.4.8. При получении объектов основных средств и нематериальных активов безвозмездно от других государственных (муниципальных) учреждений или от государственных и муниципальных организаций в учете получающей стороны отражаются </w:t>
      </w:r>
      <w:proofErr w:type="gramStart"/>
      <w:r w:rsidRPr="00E10D5F">
        <w:rPr>
          <w:rFonts w:ascii="Times New Roman" w:hAnsi="Times New Roman" w:cs="Times New Roman"/>
          <w:color w:val="000000"/>
          <w:sz w:val="24"/>
          <w:szCs w:val="24"/>
        </w:rPr>
        <w:t>суммы</w:t>
      </w:r>
      <w:proofErr w:type="gramEnd"/>
      <w:r w:rsidRPr="00E10D5F">
        <w:rPr>
          <w:rFonts w:ascii="Times New Roman" w:hAnsi="Times New Roman" w:cs="Times New Roman"/>
          <w:color w:val="000000"/>
          <w:sz w:val="24"/>
          <w:szCs w:val="24"/>
        </w:rPr>
        <w:t xml:space="preserve"> ранее начисленной по этим объектам амортизации. Дальнейшее начисление амортизации по объектам основных средств и нематериальных активов, полученным учреждением безвозмездно, осуществляется в общеустановленном порядке.</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2.4.9. При проведении переоценки стоимости объектов основных средств и нематериальных активов пересчитываются как балансовая стоимость этих объектов, так и начисленные по ним суммы амортизации.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2.4.10. Безвозмездная передача объектов основных средств и нематериальных активов осуществляется по балансовой стоимости объекта с одновременной передачей суммы начисленной амортизации на указанные объекты нефинансовых активов.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2.4.11. Балансовая стоимость, а также сумма начисленной амортизации выбывающего в результате продажи (порчи, хищения) объекта основных средств и нематериальных активов списываются учреждением с бухгалтерского учета.</w:t>
      </w:r>
    </w:p>
    <w:p w:rsidR="001E6930" w:rsidRDefault="001E6930" w:rsidP="00E10D5F">
      <w:pPr>
        <w:shd w:val="clear" w:color="auto" w:fill="FFFFFF"/>
        <w:spacing w:after="0" w:line="240" w:lineRule="auto"/>
        <w:ind w:firstLine="709"/>
        <w:jc w:val="both"/>
        <w:rPr>
          <w:rFonts w:ascii="Times New Roman" w:hAnsi="Times New Roman" w:cs="Times New Roman"/>
          <w:sz w:val="24"/>
          <w:szCs w:val="24"/>
        </w:rPr>
      </w:pPr>
    </w:p>
    <w:p w:rsidR="00F94B49" w:rsidRPr="00E10D5F" w:rsidRDefault="00F94B49"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7"/>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lastRenderedPageBreak/>
        <w:t>УЧЕТ МАТЕРИАЛЬНЫХ ЗАПАСОВ</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 Материальными запасами, которые учитываются на счете 0 105 00 000 "Материальные запасы", являются материальные ценности в виде сырья, материалов, предназначенных для использования в процессе деятельности учреждения, а также произведенной готовой продукции и приобретенных для продажи товаров.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 материальным запасам относятся: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предметы, используемые в деятельности учреждения в течение периода, не превышающего 12 месяцев, независимо от их 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готовая продукция;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товары для продажи.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Кроме того, к материальным запасам относятся следующие материальные ценности независимо от их стоимости и срока службы: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специальная одежда, специальная обувь,</w:t>
      </w:r>
      <w:proofErr w:type="gramStart"/>
      <w:r w:rsidRPr="00E10D5F">
        <w:rPr>
          <w:rFonts w:ascii="Times New Roman" w:hAnsi="Times New Roman" w:cs="Times New Roman"/>
          <w:color w:val="000000"/>
          <w:sz w:val="24"/>
          <w:szCs w:val="24"/>
        </w:rPr>
        <w:t xml:space="preserve"> ,</w:t>
      </w:r>
      <w:proofErr w:type="gramEnd"/>
      <w:r w:rsidRPr="00E10D5F">
        <w:rPr>
          <w:rFonts w:ascii="Times New Roman" w:hAnsi="Times New Roman" w:cs="Times New Roman"/>
          <w:color w:val="000000"/>
          <w:sz w:val="24"/>
          <w:szCs w:val="24"/>
        </w:rPr>
        <w:t xml:space="preserve"> вещевое имущество, одежда и обувь</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постельное белье, постельные принадлежности и иной мягкий инвентарь;</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оборудование, требующее монтажа и предназначенное для установки;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Единица бухгалтерского учета материальных запасов (номенклатурный номер, партия, однородная группа и т. п.)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E10D5F">
        <w:rPr>
          <w:rFonts w:ascii="Times New Roman" w:hAnsi="Times New Roman" w:cs="Times New Roman"/>
          <w:color w:val="000000"/>
          <w:sz w:val="24"/>
          <w:szCs w:val="24"/>
        </w:rPr>
        <w:t>контроль за</w:t>
      </w:r>
      <w:proofErr w:type="gramEnd"/>
      <w:r w:rsidRPr="00E10D5F">
        <w:rPr>
          <w:rFonts w:ascii="Times New Roman" w:hAnsi="Times New Roman" w:cs="Times New Roman"/>
          <w:color w:val="000000"/>
          <w:sz w:val="24"/>
          <w:szCs w:val="24"/>
        </w:rPr>
        <w:t xml:space="preserve"> их наличием и движением (п. 101 Инструкции N 157н).</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2.5.2. 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 (ф. 0504041). Аналитический учет продуктов питания ведется в Оборотной ведомости (ф. 0504035) нефинансовым активам на основании данных Накопительной ведомости (ф. 0504037) по приходу продуктов питания и Накопительной ведомости (ф. 0504038) по расходу продуктов питания.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Учет разбитой посуды ведется материально ответственными лицами в Книге регистрации боя посуды (ф. 0504044).</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Аналитический учет готовой продукции, товаров, переданных на реализацию, ведется обособленно.</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2.5.3. При приобретении за плату материальных запасов для нужд учреждений применяются правила договора поставки.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По договору поставки поставщик-продавец, осуществляющий предпринимательскую деятельность, обязуется передать в обусловленный срок или </w:t>
      </w:r>
      <w:proofErr w:type="gramStart"/>
      <w:r w:rsidRPr="00E10D5F">
        <w:rPr>
          <w:rFonts w:ascii="Times New Roman" w:hAnsi="Times New Roman" w:cs="Times New Roman"/>
          <w:color w:val="000000"/>
          <w:sz w:val="24"/>
          <w:szCs w:val="24"/>
        </w:rPr>
        <w:t>сроки</w:t>
      </w:r>
      <w:proofErr w:type="gramEnd"/>
      <w:r w:rsidRPr="00E10D5F">
        <w:rPr>
          <w:rFonts w:ascii="Times New Roman" w:hAnsi="Times New Roman" w:cs="Times New Roman"/>
          <w:color w:val="000000"/>
          <w:sz w:val="24"/>
          <w:szCs w:val="24"/>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Материальные запасы принимаются к бухгалтерскому учету по их фактической стоимости с учетом сумм НДС, предъявленных учреждению поставщиками и подрядчиками (кроме случаев приобретения или изготовления материальных запасов в рамках деятельности, облагаемой НДС).</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Фактическая стоимость приобретенных за плату материальных запасов формируется с учетом: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сумм, уплачиваемых поставщику (продавцу) по договору;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сумм, уплачиваемых учреждением за информационные и консультационные услуги, связанные с приобретением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таможенных пошлин и иных платежей, связанных с приобретением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сумм вознаграждений, уплачиваемых посредническим организациям за услуги по приобретению материальных запасов в соответствии с условиями договора;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затрат, связанных с заготовкой и доставкой материальных запасов до места их использования, включая расходы по страхованию доставки;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t>·  сумм, уплачиваемых за доведение материальных запасов до состояния, пригодного к использованию в запланированных целях (подработка, сортировка, фасовка, улучшение технических характеристик полученных запасов, не связанные с их использованием);</w:t>
      </w:r>
      <w:proofErr w:type="gramEnd"/>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иных платежей, непосредственно связанных с приобретением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 </w:t>
      </w:r>
      <w:proofErr w:type="gramStart"/>
      <w:r w:rsidRPr="00E10D5F">
        <w:rPr>
          <w:rFonts w:ascii="Times New Roman" w:hAnsi="Times New Roman" w:cs="Times New Roman"/>
          <w:color w:val="000000"/>
          <w:sz w:val="24"/>
          <w:szCs w:val="24"/>
        </w:rPr>
        <w:t>случае</w:t>
      </w:r>
      <w:proofErr w:type="gramEnd"/>
      <w:r w:rsidRPr="00E10D5F">
        <w:rPr>
          <w:rFonts w:ascii="Times New Roman" w:hAnsi="Times New Roman" w:cs="Times New Roman"/>
          <w:color w:val="000000"/>
          <w:sz w:val="24"/>
          <w:szCs w:val="24"/>
        </w:rPr>
        <w:t xml:space="preserve"> когда стоимость материальных запасов при их приобретении определена в иностранной валюте, производится пересчет суммы в иностранной валюте в валюту Российской Федерации по курсу Центрального банка Российской Федерации, действующему на дату принятия материальных запасов к бухгалтерскому учету. В части стоимости материальных запасов, оплаченных авансом, пересчет суммы иностранной валюты в рубли осуществляется по курсу на дату перечисления аванса.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Если материальные запасы приобретаются в рамках одного договора с поставщиком, то полученные от него ценности принимаются на </w:t>
      </w:r>
      <w:proofErr w:type="gramStart"/>
      <w:r w:rsidRPr="00E10D5F">
        <w:rPr>
          <w:rFonts w:ascii="Times New Roman" w:hAnsi="Times New Roman" w:cs="Times New Roman"/>
          <w:color w:val="000000"/>
          <w:sz w:val="24"/>
          <w:szCs w:val="24"/>
        </w:rPr>
        <w:t>учет непосредственно на</w:t>
      </w:r>
      <w:proofErr w:type="gramEnd"/>
      <w:r w:rsidRPr="00E10D5F">
        <w:rPr>
          <w:rFonts w:ascii="Times New Roman" w:hAnsi="Times New Roman" w:cs="Times New Roman"/>
          <w:color w:val="000000"/>
          <w:sz w:val="24"/>
          <w:szCs w:val="24"/>
        </w:rPr>
        <w:t xml:space="preserve"> счет 105 00 "Материальные запасы" в корреспонденции со счетом 302 34 000 "Расчеты по приобретению материальных запасов". </w:t>
      </w:r>
      <w:proofErr w:type="gramStart"/>
      <w:r w:rsidRPr="00E10D5F">
        <w:rPr>
          <w:rFonts w:ascii="Times New Roman" w:hAnsi="Times New Roman" w:cs="Times New Roman"/>
          <w:color w:val="000000"/>
          <w:sz w:val="24"/>
          <w:szCs w:val="24"/>
        </w:rPr>
        <w:t>В случае когда при приобретении материальных запасов затраты осуществляются по нескольким договорам (например, отдельно оплачиваются доставка, консультационные или посреднические услуги и др.), для формирования фактической стоимости данных запасов используются счета 106 24 "Вложения в материальные запасы - особо ценное движимое имущество учреждения", 106 34 "Вложения в материальные запасы - иное движимое имущество учреждения" или 106 44 "Вложения в материальные запасы - предметы лизинга</w:t>
      </w:r>
      <w:proofErr w:type="gramEnd"/>
      <w:r w:rsidRPr="00E10D5F">
        <w:rPr>
          <w:rFonts w:ascii="Times New Roman" w:hAnsi="Times New Roman" w:cs="Times New Roman"/>
          <w:color w:val="000000"/>
          <w:sz w:val="24"/>
          <w:szCs w:val="24"/>
        </w:rPr>
        <w:t>". Сформированная на одном из данных счетов фактическая стоимость запасов списывается в дебет счета 105 00.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Приобретенные за плату материальные запасы подлежат отражению на соответствующих счетах Единого плана счетов по аналитической группе 20 "Особо ценное движимое имущество учреждения" синтетического счета 105 при одновременном соблюдении следующих условий: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материальные запасы приобретены за счет средств, выделенных учреждению собственником (учредителем);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t>·  материальные запасы включены в Перечень особо ценного движимого имущества в соответствии с Постановлением Правительства РФ от 26.07.2010 г. №538 "О порядке отнесения имущества автономного или бюджетного учреждения к категории особо ценного движимого имущества".</w:t>
      </w:r>
      <w:proofErr w:type="gramEnd"/>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2.5.4. Поступление материальных запасов отражается в регистрах бухгалтерского учета на основании первичных учетных документов поставщика, таких как накладная поставщика и др. В случаях, когда имеются расхождения с данными документов поставщика при поступлении материальных ценностей, составляется Акт о приемке материалов (ф. 0315004).</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Если материальные запасы, приобретенные по безналичному расчету у поставщиков, получены работниками учреждения на основании выданных бухгалтерией </w:t>
      </w:r>
      <w:r w:rsidRPr="00E10D5F">
        <w:rPr>
          <w:rFonts w:ascii="Times New Roman" w:hAnsi="Times New Roman" w:cs="Times New Roman"/>
          <w:color w:val="000000"/>
          <w:sz w:val="24"/>
          <w:szCs w:val="24"/>
        </w:rPr>
        <w:lastRenderedPageBreak/>
        <w:t>доверенностей (ф. 0315001), данные материальные запасы принимаются к учету на основании выданных поставщиком накладных или иных отгрузочных документов. При этом в накладной поставщика (ином документе) расписывается материально ответственное лицо, которому выдана доверенность на получение материальных ценностей.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Перечень материально ответственных лиц, которым предоставлено право на получение материальных ценностей, сроки их сдачи на склад, сроки передачи в бухгалтерию сопроводительных документов на них или неисполненных экземпляров доверенности утверждены приказом руководителя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случае приобретения материальных запасов через подотчетных лиц их оприходование осуществляется на основании Авансового отчета (ф. 0504049) с приложением оправдательных документов (товарных и кассовых чеков, квитанции к приходному кассовому ордеру).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t>При покупке материальных ценностей у физических лиц, не зарегистрированных в качестве индивидуальных предпринимателей, для их оприходования оформляется торгово-закупочный акт, который является первичным документом при наличии всех обязательных реквизитов, предусмотренных п. 2 ст. 9 Закона №129-ФЗ, а также подробных сведений о месте жительства физического лица – продавца имущества и реквизиты документа, удостоверяющего его личность.</w:t>
      </w:r>
      <w:proofErr w:type="gramEnd"/>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2.5.6. Материальные запасы, полученные по договору дарения, пожертвования, принимаются к бухгалтерскому учету по первоначальной стоимости, равной их текущей рыночной стоимости на дату принятия к учету, увеличенной на стоимость услуг, связанных с их доставкой и приведением в состояние, пригодное для использования.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Безвозмездное получение материальных запасов от учреждения в рамках расчетов между головным учреждением, обособленными подразделениями (филиалами) при закреплении права оперативного управления, в том числе при реорганизации, отражается в учете с использованием счета 304 04 "Внутриведомственные расчеты по приобретению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Полученные материальные запасы принимаются к бухгалтерскому учету по фактической 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Безвозмездное получение материальных запасов от учредителя отражается в учете с использованием счета 210 06 "Расчеты с учредителем", получение материальных запасов от иных органов власти, государственных и муниципальных учреждений отражается в учете с использованием счета 401 10 180 "Прочие доходы".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полученные в оперативное управление материальные запасы включены в Перечень особо ценного движимого имущества, они отражаются в бухгалтерском учете по аналитической группе 20 "Особо ценное движимое имущество учреждения" синтетического счета 105.</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Полученные материальные запасы принимаются к бухгалтерскому учету по фактической стоимости.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2.5.7. Материальные запасы, изготовленные учреждением собственными силами (хозяйственным способом), принимаются к учету по фактической стоимости, которая определяется исходя из затрат, связанных с изготовлением данных активов: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материальных затрат;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суммы затрат на оплату труда работников, занятых в изготовлении материалов (на основании нарядов на выполнение работ) и начислений на оплату труда.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Если изготовленные за счет средств, выделенных собственником (учредителем) материальные запасы включены в Перечень особо ценного движимого имущества, они отражаются в бухгалтерском учете по аналитической группе 20 "Особо ценное движимое имущество учреждения" синтетического счета 105.</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2.5.8. Готовая продукция, изготовленная для целей продажи, отражается в учете по фактической себестоимости.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учета затрат на изготовление готовой продукции применяется счет 109 00 "Затраты на изготовление продукции, выполнение работ, услуг".</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2.5.9. Если в результате проведенной инвентаризации выявлены неучтенные объекты материальных запасов (излишки), они принимаются к бухгалтерскому учету по текущей рыночной стоимости.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2.5.10. Если ущерб, причиненный работником, возмещается им в натуральной форме, и вместо испорченных материальных запасов работник передает материальные запасы, выполняющие аналогичные функции, старая вещь списывается с баланса учреждения, а новая – ставится на баланс по стоимости списываемой вещи.</w:t>
      </w:r>
    </w:p>
    <w:p w:rsidR="00F94B49"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2.5.11. Остающиеся в распоряжении учреждения материальные запасы, полученные им в результате утилизации (ликвидации) основных средств, а также при их демонтаже (в том числе </w:t>
      </w:r>
      <w:proofErr w:type="spellStart"/>
      <w:r w:rsidRPr="00E10D5F">
        <w:rPr>
          <w:rFonts w:ascii="Times New Roman" w:hAnsi="Times New Roman" w:cs="Times New Roman"/>
          <w:color w:val="000000"/>
          <w:sz w:val="24"/>
          <w:szCs w:val="24"/>
        </w:rPr>
        <w:t>разукомплектации</w:t>
      </w:r>
      <w:proofErr w:type="spellEnd"/>
      <w:r w:rsidRPr="00E10D5F">
        <w:rPr>
          <w:rFonts w:ascii="Times New Roman" w:hAnsi="Times New Roman" w:cs="Times New Roman"/>
          <w:color w:val="000000"/>
          <w:sz w:val="24"/>
          <w:szCs w:val="24"/>
        </w:rPr>
        <w:t>) или ремонте, подлежат учету по фактической стоимости, которая определяется исходя из текущей рыночной стоимости. Текущая рыночная стоимость материальных запасов равна сумме денежных средств, которая может быть получена в результате продажи указанных активов на дату принятия их к бухгалтерскому учету, и определяется в порядке аналогичном тому, что применяется при получении нефинансовых активов по договорам дарения (пожертвования).</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2.5.12. Передача материальных запасов в эксплуатацию, перемещение их между материально ответственными лицами отражаются в бухгалтерском учете на счете 105 00 "Материальные запасы", при этом в регистрах бухгалтерского учета отражается изменение материально ответственных лиц на основании следующих первичных документов: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Требования-накладной (ф. 0315006);</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Меню-требования на выдачу продуктов питания (ф. 0504202);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Ведомости выдачи материальных ценностей на нужды учреждения (ф. 0504210).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Выдача материальных запасов со складов производится только материально ответственным лицам.</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2.5.13. Стоимость материальных запасов, использованных при производстве продукции, оказании услуг, выполнении работ, а также при создании основных средств и иных нефинансовых активов, подлежит списанию.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Списание материальных запасов осуществляется по средней фактической стоимости.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списании использованных в деятельности учреждения материальных запасов оформляются следующие первичные документы: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меню-требование на выдачу продуктов питания (ф. 0504202);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ведомость выдачи материальных ценностей на нужды учреждения (ф. 0504210);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 о списании материальных запасов (ф. 0504230);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акт о списании мягкого и хозяйственного инвентаря (ф. 0504143) – применяется для списания мягкого инвентаря и посуды. При этом списание посуды производится на основании данных книги регистрации боя посуды (ф. 0504044).</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2.5.14. Выбытие материальных запасов оформляется следующими первичными документами: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продаже материальных запасов оформляются следующие первичные документы: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акт о списании материальных запасов (ф. 0504230), Акт о списании мягкого и хозяйственного инвентаря (ф. 0504143) – при продаже материальных запасов, при списании недостающих (похищенных)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требование-накладная (ф. 0315006), накладная на отпуск материалов на сторону (ф. 0315007) – при продаже готовой продукции;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справка-отчет кассира (ф. 0330106), приходный кассовый ордер (ф. 0310001) – при реализации покупных товаров.</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2.5.15. Потери в объеме норм естественной убыли материальных запасов, а также пришедшие в негодность предметы мягкого инвентаря и посуды списываются с баланса учреждения на основании оправдательных документов.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Потери материальных запасов сверх норм естественной убыли учитываются на счете 209 74 "Расчеты по ущербу материальных запасов".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 </w:t>
      </w:r>
      <w:proofErr w:type="gramStart"/>
      <w:r w:rsidRPr="00E10D5F">
        <w:rPr>
          <w:rFonts w:ascii="Times New Roman" w:hAnsi="Times New Roman" w:cs="Times New Roman"/>
          <w:color w:val="000000"/>
          <w:sz w:val="24"/>
          <w:szCs w:val="24"/>
        </w:rPr>
        <w:t>случае</w:t>
      </w:r>
      <w:proofErr w:type="gramEnd"/>
      <w:r w:rsidRPr="00E10D5F">
        <w:rPr>
          <w:rFonts w:ascii="Times New Roman" w:hAnsi="Times New Roman" w:cs="Times New Roman"/>
          <w:color w:val="000000"/>
          <w:sz w:val="24"/>
          <w:szCs w:val="24"/>
        </w:rPr>
        <w:t xml:space="preserve"> когда материальные запасы пришли в негодность в результате стихийного бедствия (чрезвычайной ситуации), списание потерь материальных запасов отражается по дебету счета 401 20 273 "Чрезвычайные расходы по операциям с активами".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случае если материальные запасы уничтожены в результате террористического акта или иных действий, вне зависимости от воли учреждения-правообладателя списание потерь материальных запасов отражается по дебету счета 401 10 172 "Доходы от операций с активами".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2.5.16. Безвозмездная передача материальных запасов может производиться учреждениями в рамках расчетов между головным учреждением, обособленными подразделениями, в рамках передачи муниципальным и другим организациям.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Безвозмездная передача материальных запасов осуществляется по их фактической стоимости и оформляется Накладной на отпуск материалов на сторону (ф. 0315007).</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2.5.17. Передача объектов материальных запасов при создании учреждением организации, в том числе в счет участия в уставном капитале организации, отражается в бухгалтерском учете с использованием счета 215 00 "Вложения в финансовые активы".</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Передача материальных запасов оформляется Накладной на отпуск материалов на сторону (ф. 0315007).</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8"/>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shd w:val="clear" w:color="auto" w:fill="FFFFFF"/>
        </w:rPr>
        <w:t>УЧЕТ ДЕНЕЖНЫХ СРЕДСТВ УЧРЕЖДЕНИЯ</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Для формирования информации о наличии и движении денежных средств учреждения применяются следующие счета: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020121 "Денежные средства на счетах учреждения в кредитной организации".</w:t>
      </w: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b/>
          <w:bCs/>
          <w:color w:val="000000"/>
          <w:sz w:val="24"/>
          <w:szCs w:val="24"/>
          <w:shd w:val="clear" w:color="auto" w:fill="FFFFFF"/>
        </w:rPr>
        <w:t>2.6.2. Учет денежных средств на расчетном счете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Движение денежных средств учреждения на расчетном счете учитываются на счете 20121 с кодами вида финансового обеспечения: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4 – денежные средства, полученные в рамках задания(420121).</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 xml:space="preserve">С целью получения соответствующих показателей для формирования бухгалтерской отчетности, в частности, формы № 0503738 «Отчет об обязательствах, принятых учреждением», организуется </w:t>
      </w:r>
      <w:proofErr w:type="spellStart"/>
      <w:r w:rsidRPr="00E10D5F">
        <w:rPr>
          <w:rFonts w:ascii="Times New Roman" w:hAnsi="Times New Roman" w:cs="Times New Roman"/>
          <w:color w:val="000000"/>
          <w:sz w:val="24"/>
          <w:szCs w:val="24"/>
          <w:shd w:val="clear" w:color="auto" w:fill="FFFFFF"/>
        </w:rPr>
        <w:t>забалансовый</w:t>
      </w:r>
      <w:proofErr w:type="spellEnd"/>
      <w:r w:rsidRPr="00E10D5F">
        <w:rPr>
          <w:rFonts w:ascii="Times New Roman" w:hAnsi="Times New Roman" w:cs="Times New Roman"/>
          <w:color w:val="000000"/>
          <w:sz w:val="24"/>
          <w:szCs w:val="24"/>
          <w:shd w:val="clear" w:color="auto" w:fill="FFFFFF"/>
        </w:rPr>
        <w:t xml:space="preserve"> учет операций по выбытию денежных сре</w:t>
      </w:r>
      <w:proofErr w:type="gramStart"/>
      <w:r w:rsidRPr="00E10D5F">
        <w:rPr>
          <w:rFonts w:ascii="Times New Roman" w:hAnsi="Times New Roman" w:cs="Times New Roman"/>
          <w:color w:val="000000"/>
          <w:sz w:val="24"/>
          <w:szCs w:val="24"/>
          <w:shd w:val="clear" w:color="auto" w:fill="FFFFFF"/>
        </w:rPr>
        <w:t>дств с р</w:t>
      </w:r>
      <w:proofErr w:type="gramEnd"/>
      <w:r w:rsidRPr="00E10D5F">
        <w:rPr>
          <w:rFonts w:ascii="Times New Roman" w:hAnsi="Times New Roman" w:cs="Times New Roman"/>
          <w:color w:val="000000"/>
          <w:sz w:val="24"/>
          <w:szCs w:val="24"/>
          <w:shd w:val="clear" w:color="auto" w:fill="FFFFFF"/>
        </w:rPr>
        <w:t>асчетного счета по видам расходов на счете 18 «Выбытие денежных средств со счетов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shd w:val="clear" w:color="auto" w:fill="FFFFFF"/>
        </w:rPr>
        <w:t>Учет движения денежных средств на расчетном счете ведется строго в соответствии с видом финансового обеспечения: субсидия на выполнение задания или собственные доходы от платной деятельности. В связи с нехваткой денежных средств на соответствующих счетах в кассе либо на расчетном счете, операции по уплате (расходу) денег со счетов не производятся.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9"/>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lastRenderedPageBreak/>
        <w:t>УЧЕТ РАСЧЕТОВ</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F94B49" w:rsidP="00F94B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2</w:t>
      </w:r>
      <w:r w:rsidR="001E6930" w:rsidRPr="00E10D5F">
        <w:rPr>
          <w:rFonts w:ascii="Times New Roman" w:hAnsi="Times New Roman" w:cs="Times New Roman"/>
          <w:b/>
          <w:bCs/>
          <w:color w:val="000000"/>
          <w:sz w:val="24"/>
          <w:szCs w:val="24"/>
        </w:rPr>
        <w:t>.7.1. Расчеты с поставщиками и подрядчиками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учета расчетов с поставщиками и подрядчиками предназначен счет 302 00 "Расчеты по принятым обязательствам", указание аналитических кодов внутри которого вытекает из условий договоров, соглашений.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Порядок отражения операций по принятию обязательств по оплате заключаемых договоров на выполнение работ, оказание услуг и поставку материальных ценностей изложен в таблице:</w:t>
      </w:r>
    </w:p>
    <w:tbl>
      <w:tblPr>
        <w:tblW w:w="9315" w:type="dxa"/>
        <w:tblCellSpacing w:w="0" w:type="dxa"/>
        <w:tblInd w:w="2"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A0" w:firstRow="1" w:lastRow="0" w:firstColumn="1" w:lastColumn="0" w:noHBand="0" w:noVBand="0"/>
      </w:tblPr>
      <w:tblGrid>
        <w:gridCol w:w="5635"/>
        <w:gridCol w:w="2133"/>
        <w:gridCol w:w="1547"/>
      </w:tblGrid>
      <w:tr w:rsidR="001E6930" w:rsidRPr="00E10D5F">
        <w:trPr>
          <w:trHeight w:val="315"/>
          <w:tblCellSpacing w:w="0" w:type="dxa"/>
        </w:trPr>
        <w:tc>
          <w:tcPr>
            <w:tcW w:w="562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Содержание операции</w:t>
            </w:r>
          </w:p>
        </w:tc>
        <w:tc>
          <w:tcPr>
            <w:tcW w:w="21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Дебет счета</w:t>
            </w:r>
          </w:p>
        </w:tc>
        <w:tc>
          <w:tcPr>
            <w:tcW w:w="154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Кредит счета</w:t>
            </w:r>
          </w:p>
        </w:tc>
      </w:tr>
      <w:tr w:rsidR="001E6930" w:rsidRPr="00E10D5F">
        <w:trPr>
          <w:trHeight w:val="330"/>
          <w:tblCellSpacing w:w="0" w:type="dxa"/>
        </w:trPr>
        <w:tc>
          <w:tcPr>
            <w:tcW w:w="562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Отражена задолженность перед поставщиком за оказание:</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услуг связи;</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транспортных услуг;</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коммунальных услуг;</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услуг по аренде имущества;</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работ, услуг по содержанию имущества;</w:t>
            </w:r>
          </w:p>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 прочих работ услуг</w:t>
            </w:r>
          </w:p>
        </w:tc>
        <w:tc>
          <w:tcPr>
            <w:tcW w:w="21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109 00 221</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401 20 221</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109 00 222</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401 20 222</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109 00 223</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401 20 223</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109 00 224</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401 20 224</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109 00 225</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401 20 225</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109 00 226</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401 20 227</w:t>
            </w:r>
          </w:p>
        </w:tc>
        <w:tc>
          <w:tcPr>
            <w:tcW w:w="154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302 21</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302 22</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302 23</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302 24</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302 25</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302 26</w:t>
            </w:r>
          </w:p>
        </w:tc>
      </w:tr>
      <w:tr w:rsidR="001E6930" w:rsidRPr="00E10D5F">
        <w:trPr>
          <w:trHeight w:val="330"/>
          <w:tblCellSpacing w:w="0" w:type="dxa"/>
        </w:trPr>
        <w:tc>
          <w:tcPr>
            <w:tcW w:w="562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Отражена задолженность перед поставщиками по приобретению:</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материалов;</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основных средств.</w:t>
            </w:r>
          </w:p>
        </w:tc>
        <w:tc>
          <w:tcPr>
            <w:tcW w:w="21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105 00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106 00</w:t>
            </w:r>
          </w:p>
        </w:tc>
        <w:tc>
          <w:tcPr>
            <w:tcW w:w="154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302 34</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302 31</w:t>
            </w:r>
          </w:p>
        </w:tc>
      </w:tr>
      <w:tr w:rsidR="001E6930" w:rsidRPr="00E10D5F">
        <w:trPr>
          <w:trHeight w:val="330"/>
          <w:tblCellSpacing w:w="0" w:type="dxa"/>
        </w:trPr>
        <w:tc>
          <w:tcPr>
            <w:tcW w:w="562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Перечислена сумма оплаты за поставленные материальные ценности, оказанные услуги, выполненные работы</w:t>
            </w:r>
          </w:p>
        </w:tc>
        <w:tc>
          <w:tcPr>
            <w:tcW w:w="21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302 00</w:t>
            </w:r>
          </w:p>
        </w:tc>
        <w:tc>
          <w:tcPr>
            <w:tcW w:w="154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201 21</w:t>
            </w:r>
          </w:p>
        </w:tc>
      </w:tr>
      <w:tr w:rsidR="001E6930" w:rsidRPr="00E10D5F">
        <w:trPr>
          <w:trHeight w:val="330"/>
          <w:tblCellSpacing w:w="0" w:type="dxa"/>
        </w:trPr>
        <w:tc>
          <w:tcPr>
            <w:tcW w:w="562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Перечислен аванс в счет предстоящих работ, услуг, поставки материальных ценностей</w:t>
            </w:r>
          </w:p>
        </w:tc>
        <w:tc>
          <w:tcPr>
            <w:tcW w:w="21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206 00</w:t>
            </w:r>
          </w:p>
        </w:tc>
        <w:tc>
          <w:tcPr>
            <w:tcW w:w="154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201 21</w:t>
            </w:r>
          </w:p>
        </w:tc>
      </w:tr>
      <w:tr w:rsidR="001E6930" w:rsidRPr="00E10D5F">
        <w:trPr>
          <w:trHeight w:val="315"/>
          <w:tblCellSpacing w:w="0" w:type="dxa"/>
        </w:trPr>
        <w:tc>
          <w:tcPr>
            <w:tcW w:w="562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Произведен зачет аванса в счет выполненных работ, оказанных услуг, поставленных материальных ценностей</w:t>
            </w:r>
          </w:p>
        </w:tc>
        <w:tc>
          <w:tcPr>
            <w:tcW w:w="21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302 00</w:t>
            </w:r>
          </w:p>
        </w:tc>
        <w:tc>
          <w:tcPr>
            <w:tcW w:w="154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206 00</w:t>
            </w:r>
          </w:p>
        </w:tc>
      </w:tr>
    </w:tbl>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Дебиторская (кредиторская) задолженность по расчетам с поставщиками и подрядчиками списывается при истечении срока исковой давности. Списание производится по каждому обязательству на основании данных инвентаризации, письменного обоснования и приказа руководителя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бухгалтерском учете списание нереальной кредиторской задолженности с истекшим сроком исковой давности отражается на основании Справки (ф. 0504833) с использованием счета 401 10 173 "Чрезвычайные доходы от операций с активами". При этом делается следующая бухгалтерская запись:</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Дт</w:t>
      </w:r>
      <w:proofErr w:type="spellEnd"/>
      <w:r w:rsidRPr="00E10D5F">
        <w:rPr>
          <w:rFonts w:ascii="Times New Roman" w:hAnsi="Times New Roman" w:cs="Times New Roman"/>
          <w:color w:val="000000"/>
          <w:sz w:val="24"/>
          <w:szCs w:val="24"/>
        </w:rPr>
        <w:t xml:space="preserve"> 302 00 </w:t>
      </w:r>
      <w:proofErr w:type="spellStart"/>
      <w:r w:rsidRPr="00E10D5F">
        <w:rPr>
          <w:rFonts w:ascii="Times New Roman" w:hAnsi="Times New Roman" w:cs="Times New Roman"/>
          <w:color w:val="000000"/>
          <w:sz w:val="24"/>
          <w:szCs w:val="24"/>
        </w:rPr>
        <w:t>Кт</w:t>
      </w:r>
      <w:proofErr w:type="spellEnd"/>
      <w:r w:rsidRPr="00E10D5F">
        <w:rPr>
          <w:rFonts w:ascii="Times New Roman" w:hAnsi="Times New Roman" w:cs="Times New Roman"/>
          <w:color w:val="000000"/>
          <w:sz w:val="24"/>
          <w:szCs w:val="24"/>
        </w:rPr>
        <w:t xml:space="preserve"> 401 10 173</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xml:space="preserve">Задолженность, не востребованная кредитором, принимается к </w:t>
      </w:r>
      <w:proofErr w:type="spellStart"/>
      <w:r w:rsidRPr="00E10D5F">
        <w:rPr>
          <w:rFonts w:ascii="Times New Roman" w:hAnsi="Times New Roman" w:cs="Times New Roman"/>
          <w:color w:val="000000"/>
          <w:sz w:val="24"/>
          <w:szCs w:val="24"/>
        </w:rPr>
        <w:t>забалансовому</w:t>
      </w:r>
      <w:proofErr w:type="spellEnd"/>
      <w:r w:rsidRPr="00E10D5F">
        <w:rPr>
          <w:rFonts w:ascii="Times New Roman" w:hAnsi="Times New Roman" w:cs="Times New Roman"/>
          <w:color w:val="000000"/>
          <w:sz w:val="24"/>
          <w:szCs w:val="24"/>
        </w:rPr>
        <w:t xml:space="preserve"> учету в сумме задолженности, списанной с балансового учета в течение срока исковой давности.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Списание задолженности, не востребованной кредиторами, с </w:t>
      </w:r>
      <w:proofErr w:type="spellStart"/>
      <w:r w:rsidRPr="00E10D5F">
        <w:rPr>
          <w:rFonts w:ascii="Times New Roman" w:hAnsi="Times New Roman" w:cs="Times New Roman"/>
          <w:color w:val="000000"/>
          <w:sz w:val="24"/>
          <w:szCs w:val="24"/>
        </w:rPr>
        <w:t>забалансового</w:t>
      </w:r>
      <w:proofErr w:type="spellEnd"/>
      <w:r w:rsidRPr="00E10D5F">
        <w:rPr>
          <w:rFonts w:ascii="Times New Roman" w:hAnsi="Times New Roman" w:cs="Times New Roman"/>
          <w:color w:val="000000"/>
          <w:sz w:val="24"/>
          <w:szCs w:val="24"/>
        </w:rPr>
        <w:t xml:space="preserve"> учета осуществляется на основании решения инвентаризационной комиссии.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В случае регистрации денежного обязательства по требованию, предъявленному кредитором в порядке, установленном законодательством РФ, задолженность, не востребованная кредитором, списывается с </w:t>
      </w:r>
      <w:proofErr w:type="spellStart"/>
      <w:r w:rsidRPr="00E10D5F">
        <w:rPr>
          <w:rFonts w:ascii="Times New Roman" w:hAnsi="Times New Roman" w:cs="Times New Roman"/>
          <w:color w:val="000000"/>
          <w:sz w:val="24"/>
          <w:szCs w:val="24"/>
        </w:rPr>
        <w:t>забалансового</w:t>
      </w:r>
      <w:proofErr w:type="spellEnd"/>
      <w:r w:rsidRPr="00E10D5F">
        <w:rPr>
          <w:rFonts w:ascii="Times New Roman" w:hAnsi="Times New Roman" w:cs="Times New Roman"/>
          <w:color w:val="000000"/>
          <w:sz w:val="24"/>
          <w:szCs w:val="24"/>
        </w:rPr>
        <w:t xml:space="preserve"> учета и отражается на соответствующих аналитических балансовых счетах учета обязательств.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Списание с балансового учета нереальной к взысканию суммы дебиторской задолженности по предоставленным авансам отражается на основании Справки (ф. 0504833) с приложением оправдательных документов с использованием счета 401 20 273 "Чрезвычайные расходы по операциям с активами". При этом делается следующая запись:</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Дт</w:t>
      </w:r>
      <w:proofErr w:type="spellEnd"/>
      <w:r w:rsidRPr="00E10D5F">
        <w:rPr>
          <w:rFonts w:ascii="Times New Roman" w:hAnsi="Times New Roman" w:cs="Times New Roman"/>
          <w:color w:val="000000"/>
          <w:sz w:val="24"/>
          <w:szCs w:val="24"/>
        </w:rPr>
        <w:t xml:space="preserve"> 401 20 273 </w:t>
      </w:r>
      <w:proofErr w:type="spellStart"/>
      <w:r w:rsidRPr="00E10D5F">
        <w:rPr>
          <w:rFonts w:ascii="Times New Roman" w:hAnsi="Times New Roman" w:cs="Times New Roman"/>
          <w:color w:val="000000"/>
          <w:sz w:val="24"/>
          <w:szCs w:val="24"/>
        </w:rPr>
        <w:t>Кт</w:t>
      </w:r>
      <w:proofErr w:type="spellEnd"/>
      <w:r w:rsidRPr="00E10D5F">
        <w:rPr>
          <w:rFonts w:ascii="Times New Roman" w:hAnsi="Times New Roman" w:cs="Times New Roman"/>
          <w:color w:val="000000"/>
          <w:sz w:val="24"/>
          <w:szCs w:val="24"/>
        </w:rPr>
        <w:t xml:space="preserve"> 206 00.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возобновлении процедуры взыскания задолженности дебиторов или поступлении сре</w:t>
      </w:r>
      <w:proofErr w:type="gramStart"/>
      <w:r w:rsidRPr="00E10D5F">
        <w:rPr>
          <w:rFonts w:ascii="Times New Roman" w:hAnsi="Times New Roman" w:cs="Times New Roman"/>
          <w:color w:val="000000"/>
          <w:sz w:val="24"/>
          <w:szCs w:val="24"/>
        </w:rPr>
        <w:t>дств в п</w:t>
      </w:r>
      <w:proofErr w:type="gramEnd"/>
      <w:r w:rsidRPr="00E10D5F">
        <w:rPr>
          <w:rFonts w:ascii="Times New Roman" w:hAnsi="Times New Roman" w:cs="Times New Roman"/>
          <w:color w:val="000000"/>
          <w:sz w:val="24"/>
          <w:szCs w:val="24"/>
        </w:rPr>
        <w:t xml:space="preserve">огашение задолженности неплатежеспособных дебиторов на дату возобновления взыскания или на дату зачисления на расчетный счет указанных поступлений осуществляется списание такой задолженности с </w:t>
      </w:r>
      <w:proofErr w:type="spellStart"/>
      <w:r w:rsidRPr="00E10D5F">
        <w:rPr>
          <w:rFonts w:ascii="Times New Roman" w:hAnsi="Times New Roman" w:cs="Times New Roman"/>
          <w:color w:val="000000"/>
          <w:sz w:val="24"/>
          <w:szCs w:val="24"/>
        </w:rPr>
        <w:t>забалансового</w:t>
      </w:r>
      <w:proofErr w:type="spellEnd"/>
      <w:r w:rsidRPr="00E10D5F">
        <w:rPr>
          <w:rFonts w:ascii="Times New Roman" w:hAnsi="Times New Roman" w:cs="Times New Roman"/>
          <w:color w:val="000000"/>
          <w:sz w:val="24"/>
          <w:szCs w:val="24"/>
        </w:rPr>
        <w:t xml:space="preserve"> учета.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10"/>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t>УЧЕТ ЗАТРАТ НА ВЫПОЛНЕНИЕ РАБОТ, ОКАЗАНИЕ УСЛУГ</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F94B49">
      <w:pPr>
        <w:shd w:val="clear" w:color="auto" w:fill="FFFFFF"/>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2.8.1. Затраты учреждения на производство готовой продукции, выполнение работ, оказание услуг делятся на прямые и накладные (при производстве нескольких видов продукции, работ, услуг).</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Прямые затраты непосредственно относятся на себестоимость производства единицы готовой продукции, выполнения работы, оказания услуги.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Распределение накладных расходов осуществляется пропорционально объему выручки от реализации продукции (работ, услуг).</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Общехозяйственные расходы, произведенные за отчетный период (месяц), распределяются на себестоимость реализованной готовой продукции, оказанных работ, услуг, а в части </w:t>
      </w:r>
      <w:proofErr w:type="spellStart"/>
      <w:r w:rsidRPr="00E10D5F">
        <w:rPr>
          <w:rFonts w:ascii="Times New Roman" w:hAnsi="Times New Roman" w:cs="Times New Roman"/>
          <w:color w:val="000000"/>
          <w:sz w:val="24"/>
          <w:szCs w:val="24"/>
        </w:rPr>
        <w:t>нераспределяемых</w:t>
      </w:r>
      <w:proofErr w:type="spellEnd"/>
      <w:r w:rsidRPr="00E10D5F">
        <w:rPr>
          <w:rFonts w:ascii="Times New Roman" w:hAnsi="Times New Roman" w:cs="Times New Roman"/>
          <w:color w:val="000000"/>
          <w:sz w:val="24"/>
          <w:szCs w:val="24"/>
        </w:rPr>
        <w:t xml:space="preserve"> расходов – на увеличение расходов текущего финансового года.</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Начисление расходов, произведенных за счет субсидий, отражается в учете следующим образом: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tbl>
      <w:tblPr>
        <w:tblW w:w="5000" w:type="pct"/>
        <w:tblCellSpacing w:w="0" w:type="dxa"/>
        <w:tblInd w:w="2"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A0" w:firstRow="1" w:lastRow="0" w:firstColumn="1" w:lastColumn="0" w:noHBand="0" w:noVBand="0"/>
      </w:tblPr>
      <w:tblGrid>
        <w:gridCol w:w="4117"/>
        <w:gridCol w:w="1771"/>
        <w:gridCol w:w="1771"/>
        <w:gridCol w:w="1726"/>
      </w:tblGrid>
      <w:tr w:rsidR="001E6930" w:rsidRPr="00E10D5F">
        <w:trPr>
          <w:trHeight w:val="315"/>
          <w:tblCellSpacing w:w="0" w:type="dxa"/>
        </w:trPr>
        <w:tc>
          <w:tcPr>
            <w:tcW w:w="22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Содержание операции</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Дебет</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Кредит</w:t>
            </w:r>
          </w:p>
        </w:tc>
        <w:tc>
          <w:tcPr>
            <w:tcW w:w="80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Примечание</w:t>
            </w:r>
          </w:p>
        </w:tc>
      </w:tr>
      <w:tr w:rsidR="001E6930" w:rsidRPr="00E10D5F">
        <w:trPr>
          <w:trHeight w:val="330"/>
          <w:tblCellSpacing w:w="0" w:type="dxa"/>
        </w:trPr>
        <w:tc>
          <w:tcPr>
            <w:tcW w:w="22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Начислены расходы, финансовым источником обеспечения которых являлась субсидия на выполнение муниципального задания и которые не формируют себестоимость готовой продукции (работ, услуг), оказываемых автономным учреждением в рамках муниципального задания</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4 401 20 200</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4 109 80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4 208 00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4 302 00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4 303 00</w:t>
            </w:r>
          </w:p>
        </w:tc>
        <w:tc>
          <w:tcPr>
            <w:tcW w:w="80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Договор с поставщиками (подрядчиками), счет-фактура (счет), товарная накладная, акт выполненных работ, кассовый и товарный чеки, иные документы</w:t>
            </w:r>
          </w:p>
        </w:tc>
      </w:tr>
      <w:tr w:rsidR="001E6930" w:rsidRPr="00E10D5F">
        <w:trPr>
          <w:trHeight w:val="330"/>
          <w:tblCellSpacing w:w="0" w:type="dxa"/>
        </w:trPr>
        <w:tc>
          <w:tcPr>
            <w:tcW w:w="22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Отражены расходы, источником </w:t>
            </w:r>
            <w:r w:rsidRPr="00E10D5F">
              <w:rPr>
                <w:rFonts w:ascii="Times New Roman" w:hAnsi="Times New Roman" w:cs="Times New Roman"/>
                <w:color w:val="000000"/>
                <w:sz w:val="24"/>
                <w:szCs w:val="24"/>
              </w:rPr>
              <w:lastRenderedPageBreak/>
              <w:t>финансового обеспечения которых являлась субсидия на выполнение муниципального задания, формирующие себестоимость работ, услуг (готовой продукции), оказываемых в рамках муниципального задания:</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 части стоимости расходов, распределенных на прямые, накладные и общехозяйственные расходы;</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в части формирования себестоимости продукции (работ, услуг) (распределение затрат)</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4 109 60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4 109 70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4 109 80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4 109 60</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4 302 00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4 104 00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4 208 00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4 303 00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4 105 00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4 101 00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4 109 70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4 109 80</w:t>
            </w:r>
          </w:p>
        </w:tc>
        <w:tc>
          <w:tcPr>
            <w:tcW w:w="80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xml:space="preserve">Договор </w:t>
            </w:r>
            <w:r w:rsidRPr="00E10D5F">
              <w:rPr>
                <w:rFonts w:ascii="Times New Roman" w:hAnsi="Times New Roman" w:cs="Times New Roman"/>
                <w:color w:val="000000"/>
                <w:sz w:val="24"/>
                <w:szCs w:val="24"/>
              </w:rPr>
              <w:lastRenderedPageBreak/>
              <w:t>с поставщиками (подрядчиками), счет-фактура (счет), товарная накладная, акт выполненных работ, кассовый и товарный чеки, иные документы</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Справка с приложением расчета их распределения</w:t>
            </w:r>
          </w:p>
        </w:tc>
      </w:tr>
      <w:tr w:rsidR="001E6930" w:rsidRPr="00E10D5F">
        <w:trPr>
          <w:trHeight w:val="330"/>
          <w:tblCellSpacing w:w="0" w:type="dxa"/>
        </w:trPr>
        <w:tc>
          <w:tcPr>
            <w:tcW w:w="22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Начислены расходы, источником финансового обеспечения которых являются субсидии на иные цели, с отнесением на финансовый результат текущего финансового года</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5 401 20 200</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5 101 00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5 104 00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5 105 00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5 109 80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5 208 00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5 210 01</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5 301 00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5 302 00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5 303 00</w:t>
            </w:r>
          </w:p>
        </w:tc>
        <w:tc>
          <w:tcPr>
            <w:tcW w:w="80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Договор с поставщиками (подрядчиками), счет-фактура (счет), товарная накладная, акт выполненных работ, кассовый и товарный чеки, иные документы</w:t>
            </w:r>
          </w:p>
        </w:tc>
      </w:tr>
      <w:tr w:rsidR="001E6930" w:rsidRPr="00E10D5F">
        <w:trPr>
          <w:trHeight w:val="315"/>
          <w:tblCellSpacing w:w="0" w:type="dxa"/>
        </w:trPr>
        <w:tc>
          <w:tcPr>
            <w:tcW w:w="2250" w:type="pct"/>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Начисление расходов на содержание недвижимого и особо ценного движимого имущества, закрепленного учредителем или приобретенного за счет средств, выделенных учредителем на приобретение такого имущества, финансовым источником которых является субсидия на выполнение муниципального задания</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4 401 20 200</w:t>
            </w:r>
          </w:p>
        </w:tc>
        <w:tc>
          <w:tcPr>
            <w:tcW w:w="1000" w:type="pct"/>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4 208 00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4 210 01</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4 302 00</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4 303 00</w:t>
            </w:r>
          </w:p>
        </w:tc>
        <w:tc>
          <w:tcPr>
            <w:tcW w:w="800" w:type="pct"/>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Договор на оказание услуг, кассовый и товарный чеки, счет-фактура (счет), акт выполненных работ, Справка и др.</w:t>
            </w:r>
          </w:p>
        </w:tc>
      </w:tr>
    </w:tbl>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Счет 40150 «Расходы будущих периодов» по учету расходов в рамках выполнения задания не применяется в связи с отсутствием оснований для его применения. Субсидия рассчитывается учредителем таким образом, чтобы покрыть все расходы в рамках задания на отчетный год.</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учета расходов будущих периодов, возникающих в рамках платной деятельности (лицензии, программное обеспечение и др.) счет 240150 применяется. По факту возникновения расходы учитываются по дебету счета 240150, списание указанных расходов производится в течение установленных сроков по кредиту счета 240150.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11"/>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t>УЧЕТ РАСЧЕТОВ ПО ДОХОДАМ</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Основными источниками покрытия текущих и капитальных расходов учреждения являются: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целевое финансирование </w:t>
      </w:r>
      <w:proofErr w:type="gramStart"/>
      <w:r w:rsidRPr="00E10D5F">
        <w:rPr>
          <w:rFonts w:ascii="Times New Roman" w:hAnsi="Times New Roman" w:cs="Times New Roman"/>
          <w:color w:val="000000"/>
          <w:sz w:val="24"/>
          <w:szCs w:val="24"/>
        </w:rPr>
        <w:t>в виде субсидии на возмещение нормативных затрат учреждения при оказании им услуг в соответствии с заданием</w:t>
      </w:r>
      <w:proofErr w:type="gramEnd"/>
      <w:r w:rsidRPr="00E10D5F">
        <w:rPr>
          <w:rFonts w:ascii="Times New Roman" w:hAnsi="Times New Roman" w:cs="Times New Roman"/>
          <w:color w:val="000000"/>
          <w:sz w:val="24"/>
          <w:szCs w:val="24"/>
        </w:rPr>
        <w:t xml:space="preserve"> учредителя;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добровольные пожертвования, получаемые от, юридических и физических лиц;</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другие, не запрещенные законом источники целевых поступлений.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Синтетический учет доходов ведется в соответствии с требованиями Инструкции по применению плана счетов.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Аналитический учет расчетов по поступлениям ведется в разрезе видов доходов (поступлений), наименований плательщиков (группам плательщиков) и соответствующим им суммам расчетов в журнале операций расчетов с дебиторами по доходам.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Доходы в виде субсидии отражаются в учете по методу «начисления» ежеквартально на основании Отчета об использовании субсидии перед учредителем.</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Доходы в виде пожертвований отражаются в учете по факту получения пожертвований без применения метода «начисления», так как практически средства от пожертвований поступают в день заключения договора. В случаях, если время заключения договора пожертвования и время фактически поступивших средств различается, тогда доходы от пожертвований отражаются в учете на основании договора по методу «начисления».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b/>
          <w:bCs/>
          <w:color w:val="000000"/>
          <w:sz w:val="24"/>
          <w:szCs w:val="24"/>
        </w:rPr>
        <w:t>2.9.1. Учет субсидий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Субсидия предоставляется учреждению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Также из бюджетов бюджетной системы РФ могут предоставляться субсидии на иные цели.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Операции по поступлению и использованию субсидий отражаются на счетах бухгалтерского учета в порядке, установленном Приказом N183н.</w:t>
      </w:r>
    </w:p>
    <w:tbl>
      <w:tblPr>
        <w:tblW w:w="9015" w:type="dxa"/>
        <w:jc w:val="center"/>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A0" w:firstRow="1" w:lastRow="0" w:firstColumn="1" w:lastColumn="0" w:noHBand="0" w:noVBand="0"/>
      </w:tblPr>
      <w:tblGrid>
        <w:gridCol w:w="2599"/>
        <w:gridCol w:w="1142"/>
        <w:gridCol w:w="1533"/>
        <w:gridCol w:w="3741"/>
      </w:tblGrid>
      <w:tr w:rsidR="001E6930" w:rsidRPr="00E10D5F">
        <w:trPr>
          <w:trHeight w:val="885"/>
          <w:tblCellSpacing w:w="0" w:type="dxa"/>
          <w:jc w:val="center"/>
        </w:trPr>
        <w:tc>
          <w:tcPr>
            <w:tcW w:w="259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Содержание операции</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Дебет</w:t>
            </w:r>
          </w:p>
        </w:tc>
        <w:tc>
          <w:tcPr>
            <w:tcW w:w="15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Кредит</w:t>
            </w:r>
          </w:p>
        </w:tc>
        <w:tc>
          <w:tcPr>
            <w:tcW w:w="373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Примечание</w:t>
            </w:r>
          </w:p>
        </w:tc>
      </w:tr>
      <w:tr w:rsidR="001E6930" w:rsidRPr="00E10D5F">
        <w:trPr>
          <w:trHeight w:val="900"/>
          <w:tblCellSpacing w:w="0" w:type="dxa"/>
          <w:jc w:val="center"/>
        </w:trPr>
        <w:tc>
          <w:tcPr>
            <w:tcW w:w="259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Поступление денежных сре</w:t>
            </w:r>
            <w:proofErr w:type="gramStart"/>
            <w:r w:rsidRPr="00E10D5F">
              <w:rPr>
                <w:rFonts w:ascii="Times New Roman" w:hAnsi="Times New Roman" w:cs="Times New Roman"/>
                <w:color w:val="000000"/>
                <w:sz w:val="24"/>
                <w:szCs w:val="24"/>
              </w:rPr>
              <w:t>дств в в</w:t>
            </w:r>
            <w:proofErr w:type="gramEnd"/>
            <w:r w:rsidRPr="00E10D5F">
              <w:rPr>
                <w:rFonts w:ascii="Times New Roman" w:hAnsi="Times New Roman" w:cs="Times New Roman"/>
                <w:color w:val="000000"/>
                <w:sz w:val="24"/>
                <w:szCs w:val="24"/>
              </w:rPr>
              <w:t>иде субсидий на счета автономного учреждения</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15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373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900"/>
          <w:tblCellSpacing w:w="0" w:type="dxa"/>
          <w:jc w:val="center"/>
        </w:trPr>
        <w:tc>
          <w:tcPr>
            <w:tcW w:w="259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Поступление субсидии на лицевой счет, открытый в территориальном органе ФК:</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выделенной</w:t>
            </w:r>
            <w:proofErr w:type="gramEnd"/>
            <w:r w:rsidRPr="00E10D5F">
              <w:rPr>
                <w:rFonts w:ascii="Times New Roman" w:hAnsi="Times New Roman" w:cs="Times New Roman"/>
                <w:color w:val="000000"/>
                <w:sz w:val="24"/>
                <w:szCs w:val="24"/>
              </w:rPr>
              <w:t xml:space="preserve"> на выполнение муниципального задания;</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на иные цели</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4 201 11</w:t>
            </w:r>
          </w:p>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5 201 11</w:t>
            </w:r>
          </w:p>
        </w:tc>
        <w:tc>
          <w:tcPr>
            <w:tcW w:w="15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4 205 80</w:t>
            </w:r>
          </w:p>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5 205 80</w:t>
            </w:r>
          </w:p>
        </w:tc>
        <w:tc>
          <w:tcPr>
            <w:tcW w:w="373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Выписка с лицевого счета, соглашение между учредителем и учреждением о порядке и условиях предоставления субсидий</w:t>
            </w:r>
          </w:p>
        </w:tc>
      </w:tr>
      <w:tr w:rsidR="001E6930" w:rsidRPr="00E10D5F">
        <w:trPr>
          <w:trHeight w:val="900"/>
          <w:tblCellSpacing w:w="0" w:type="dxa"/>
          <w:jc w:val="center"/>
        </w:trPr>
        <w:tc>
          <w:tcPr>
            <w:tcW w:w="259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Поступление субсидии на счет, открытый в банке:</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 </w:t>
            </w:r>
            <w:proofErr w:type="gramStart"/>
            <w:r w:rsidRPr="00E10D5F">
              <w:rPr>
                <w:rFonts w:ascii="Times New Roman" w:hAnsi="Times New Roman" w:cs="Times New Roman"/>
                <w:color w:val="000000"/>
                <w:sz w:val="24"/>
                <w:szCs w:val="24"/>
              </w:rPr>
              <w:t>предоставленной</w:t>
            </w:r>
            <w:proofErr w:type="gramEnd"/>
            <w:r w:rsidRPr="00E10D5F">
              <w:rPr>
                <w:rFonts w:ascii="Times New Roman" w:hAnsi="Times New Roman" w:cs="Times New Roman"/>
                <w:color w:val="000000"/>
                <w:sz w:val="24"/>
                <w:szCs w:val="24"/>
              </w:rPr>
              <w:t xml:space="preserve"> на выполнение муниципального задания;</w:t>
            </w:r>
          </w:p>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 на иные цели</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4 201 21</w:t>
            </w:r>
          </w:p>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5 201 21</w:t>
            </w:r>
          </w:p>
        </w:tc>
        <w:tc>
          <w:tcPr>
            <w:tcW w:w="15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4 205 80</w:t>
            </w:r>
          </w:p>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5 205 80</w:t>
            </w:r>
          </w:p>
        </w:tc>
        <w:tc>
          <w:tcPr>
            <w:tcW w:w="373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900"/>
          <w:tblCellSpacing w:w="0" w:type="dxa"/>
          <w:jc w:val="center"/>
        </w:trPr>
        <w:tc>
          <w:tcPr>
            <w:tcW w:w="259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lastRenderedPageBreak/>
              <w:t>Возврат неиспользованных остатков субсидий на иные цели</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5 205 80</w:t>
            </w:r>
          </w:p>
        </w:tc>
        <w:tc>
          <w:tcPr>
            <w:tcW w:w="15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5 201 11</w:t>
            </w:r>
          </w:p>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5 201 21</w:t>
            </w:r>
          </w:p>
        </w:tc>
        <w:tc>
          <w:tcPr>
            <w:tcW w:w="373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900"/>
          <w:tblCellSpacing w:w="0" w:type="dxa"/>
          <w:jc w:val="center"/>
        </w:trPr>
        <w:tc>
          <w:tcPr>
            <w:tcW w:w="259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Отражение сумм произведенных расходов</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15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c>
          <w:tcPr>
            <w:tcW w:w="373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p>
        </w:tc>
      </w:tr>
      <w:tr w:rsidR="001E6930" w:rsidRPr="00E10D5F">
        <w:trPr>
          <w:trHeight w:val="885"/>
          <w:tblCellSpacing w:w="0" w:type="dxa"/>
          <w:jc w:val="center"/>
        </w:trPr>
        <w:tc>
          <w:tcPr>
            <w:tcW w:w="2595" w:type="dxa"/>
            <w:tcBorders>
              <w:top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Начислены доходы в сумме субсидии, предоставленной на выполнение муниципального задания (на иные цели)</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4 (5) 205 80</w:t>
            </w:r>
          </w:p>
        </w:tc>
        <w:tc>
          <w:tcPr>
            <w:tcW w:w="1530"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1E6930" w:rsidRPr="00E10D5F" w:rsidRDefault="001E6930" w:rsidP="00E10D5F">
            <w:pPr>
              <w:spacing w:after="0" w:line="240" w:lineRule="auto"/>
              <w:jc w:val="both"/>
              <w:rPr>
                <w:rFonts w:ascii="Times New Roman" w:hAnsi="Times New Roman" w:cs="Times New Roman"/>
                <w:sz w:val="24"/>
                <w:szCs w:val="24"/>
              </w:rPr>
            </w:pPr>
            <w:r w:rsidRPr="00E10D5F">
              <w:rPr>
                <w:rFonts w:ascii="Times New Roman" w:hAnsi="Times New Roman" w:cs="Times New Roman"/>
                <w:color w:val="000000"/>
                <w:sz w:val="24"/>
                <w:szCs w:val="24"/>
              </w:rPr>
              <w:t>4 (5) 401 10 180</w:t>
            </w:r>
          </w:p>
        </w:tc>
        <w:tc>
          <w:tcPr>
            <w:tcW w:w="3735" w:type="dxa"/>
            <w:tcBorders>
              <w:top w:val="outset" w:sz="6" w:space="0" w:color="00000A"/>
              <w:left w:val="outset" w:sz="6" w:space="0" w:color="00000A"/>
              <w:bottom w:val="outset" w:sz="6" w:space="0" w:color="00000A"/>
            </w:tcBorders>
            <w:shd w:val="clear" w:color="auto" w:fill="FFFFFF"/>
            <w:vAlign w:val="bottom"/>
          </w:tcPr>
          <w:p w:rsidR="001E6930" w:rsidRPr="00E10D5F" w:rsidRDefault="001E6930" w:rsidP="00E10D5F">
            <w:pPr>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Документом-основанием является Справка</w:t>
            </w:r>
          </w:p>
        </w:tc>
      </w:tr>
    </w:tbl>
    <w:p w:rsidR="001E6930" w:rsidRPr="00E10D5F" w:rsidRDefault="001E6930" w:rsidP="00F94B49">
      <w:pPr>
        <w:shd w:val="clear" w:color="auto" w:fill="FFFFFF"/>
        <w:spacing w:after="0" w:line="240" w:lineRule="auto"/>
        <w:ind w:firstLine="709"/>
        <w:jc w:val="center"/>
        <w:rPr>
          <w:rFonts w:ascii="Times New Roman" w:hAnsi="Times New Roman" w:cs="Times New Roman"/>
          <w:sz w:val="24"/>
          <w:szCs w:val="24"/>
        </w:rPr>
      </w:pPr>
    </w:p>
    <w:p w:rsidR="001E6930" w:rsidRPr="00E10D5F" w:rsidRDefault="001E6930" w:rsidP="00F94B49">
      <w:pPr>
        <w:numPr>
          <w:ilvl w:val="1"/>
          <w:numId w:val="12"/>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t>ФИНАНСОВЫЙ РЕЗУЛЬТАТ</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Финансовый результат текущей деятельности учреждения определяется как разница между начисленными доходами и начисленными расходами за отчетный период. Суммы начисленных доходов учреждения сопоставляются с суммами начисленных расходов, при этом кредитовый остаток по счету 401 00 отражает положительный результат, дебетовый – отрицательный.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Для определения финансового результата деятельности учреждения доходы и расходы группируются по видам доходов (расходов) в разрезе видов поступлений (выплат), предусмотренных планом финансово-хозяйственной деятельности автономного учреждения.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учреждением в порядке, предусмотренном рабочим планом счетов, являющимся неотъемлемым приложением к настоящей учетной политике.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numPr>
          <w:ilvl w:val="1"/>
          <w:numId w:val="13"/>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t>САНКЦИОНИРОВАНИЕ ДОХОДОВ И РАСХОДОВ</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Обобщение информации о ходе исполнения автономным учреждением сметы доходов и </w:t>
      </w:r>
      <w:proofErr w:type="gramStart"/>
      <w:r w:rsidRPr="00E10D5F">
        <w:rPr>
          <w:rFonts w:ascii="Times New Roman" w:hAnsi="Times New Roman" w:cs="Times New Roman"/>
          <w:color w:val="000000"/>
          <w:sz w:val="24"/>
          <w:szCs w:val="24"/>
        </w:rPr>
        <w:t>расходов</w:t>
      </w:r>
      <w:proofErr w:type="gramEnd"/>
      <w:r w:rsidRPr="00E10D5F">
        <w:rPr>
          <w:rFonts w:ascii="Times New Roman" w:hAnsi="Times New Roman" w:cs="Times New Roman"/>
          <w:color w:val="000000"/>
          <w:sz w:val="24"/>
          <w:szCs w:val="24"/>
        </w:rPr>
        <w:t xml:space="preserve"> как в рамках задания, так и в рамках коммерческой деятельности (планом финансово-хозяйственной деятельности), в том числе по принятию и (или) исполнению принятых учреждением обязательств, денежных обязательств отражается в </w:t>
      </w:r>
      <w:r w:rsidRPr="00E10D5F">
        <w:rPr>
          <w:rFonts w:ascii="Times New Roman" w:hAnsi="Times New Roman" w:cs="Times New Roman"/>
          <w:color w:val="000000"/>
          <w:sz w:val="24"/>
          <w:szCs w:val="24"/>
        </w:rPr>
        <w:lastRenderedPageBreak/>
        <w:t>бухгалтерском учете в соответствии с разделом 5 «Санкционирование расходов» Инструкции по применению плана счетов.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gramStart"/>
      <w:r w:rsidRPr="00E10D5F">
        <w:rPr>
          <w:rFonts w:ascii="Times New Roman" w:hAnsi="Times New Roman" w:cs="Times New Roman"/>
          <w:color w:val="000000"/>
          <w:sz w:val="24"/>
          <w:szCs w:val="24"/>
        </w:rPr>
        <w:t>В связи с тем, что как Инструкция по применению плана счетов для автономных учреждений, так и Инструкция по применению единого плана счетов не содержат четких указаний в какой момент и на основании каких документов производить записи в бухгалтерском учете по разделу 5, учреждение, руководствуясь фактически имеющейся информацией в указанных инструкциях, применяет следующий порядок учета:</w:t>
      </w:r>
      <w:proofErr w:type="gramEnd"/>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Отражается сумма доходов, утвержденных Сметой доходов и расходов по приносящей доход деятельности (на основании соглашения и уведомлений):</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Дт</w:t>
      </w:r>
      <w:proofErr w:type="spellEnd"/>
      <w:r w:rsidRPr="00E10D5F">
        <w:rPr>
          <w:rFonts w:ascii="Times New Roman" w:hAnsi="Times New Roman" w:cs="Times New Roman"/>
          <w:color w:val="000000"/>
          <w:sz w:val="24"/>
          <w:szCs w:val="24"/>
        </w:rPr>
        <w:t xml:space="preserve"> 4 507 10 180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Кт</w:t>
      </w:r>
      <w:proofErr w:type="spellEnd"/>
      <w:r w:rsidRPr="00E10D5F">
        <w:rPr>
          <w:rFonts w:ascii="Times New Roman" w:hAnsi="Times New Roman" w:cs="Times New Roman"/>
          <w:color w:val="000000"/>
          <w:sz w:val="24"/>
          <w:szCs w:val="24"/>
        </w:rPr>
        <w:t xml:space="preserve"> 4 504 10 180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Отражается сумма доходов (поступлений) фактически поступивших учреждению:</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Дт</w:t>
      </w:r>
      <w:proofErr w:type="spellEnd"/>
      <w:r w:rsidRPr="00E10D5F">
        <w:rPr>
          <w:rFonts w:ascii="Times New Roman" w:hAnsi="Times New Roman" w:cs="Times New Roman"/>
          <w:color w:val="000000"/>
          <w:sz w:val="24"/>
          <w:szCs w:val="24"/>
        </w:rPr>
        <w:t xml:space="preserve"> 4 508 10 180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Кт</w:t>
      </w:r>
      <w:proofErr w:type="spellEnd"/>
      <w:r w:rsidRPr="00E10D5F">
        <w:rPr>
          <w:rFonts w:ascii="Times New Roman" w:hAnsi="Times New Roman" w:cs="Times New Roman"/>
          <w:color w:val="000000"/>
          <w:sz w:val="24"/>
          <w:szCs w:val="24"/>
        </w:rPr>
        <w:t xml:space="preserve"> 4 507 10 180</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Отражается сумма расходов, утвержденных Сметой доходов и расходов (в 2011 году на основании сметы доходов и расходов, в дальнейшем на основании Плана финансово-хозяйственной деятельности):</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Дт</w:t>
      </w:r>
      <w:proofErr w:type="spellEnd"/>
      <w:r w:rsidRPr="00E10D5F">
        <w:rPr>
          <w:rFonts w:ascii="Times New Roman" w:hAnsi="Times New Roman" w:cs="Times New Roman"/>
          <w:color w:val="000000"/>
          <w:sz w:val="24"/>
          <w:szCs w:val="24"/>
        </w:rPr>
        <w:t xml:space="preserve"> 4 504 10 (211,213,220,221,223,225,226)</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Кт</w:t>
      </w:r>
      <w:proofErr w:type="spellEnd"/>
      <w:r w:rsidRPr="00E10D5F">
        <w:rPr>
          <w:rFonts w:ascii="Times New Roman" w:hAnsi="Times New Roman" w:cs="Times New Roman"/>
          <w:color w:val="000000"/>
          <w:sz w:val="24"/>
          <w:szCs w:val="24"/>
        </w:rPr>
        <w:t xml:space="preserve"> 4 506 10 (211,213,220,221,223,225,226)</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Отражается сумма принятых обязательств (на основании договоров):</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Дт</w:t>
      </w:r>
      <w:proofErr w:type="spellEnd"/>
      <w:r w:rsidRPr="00E10D5F">
        <w:rPr>
          <w:rFonts w:ascii="Times New Roman" w:hAnsi="Times New Roman" w:cs="Times New Roman"/>
          <w:color w:val="000000"/>
          <w:sz w:val="24"/>
          <w:szCs w:val="24"/>
        </w:rPr>
        <w:t xml:space="preserve"> 4 506 10 (211,213,220,221,223,225,226)</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Кт</w:t>
      </w:r>
      <w:proofErr w:type="spellEnd"/>
      <w:r w:rsidRPr="00E10D5F">
        <w:rPr>
          <w:rFonts w:ascii="Times New Roman" w:hAnsi="Times New Roman" w:cs="Times New Roman"/>
          <w:color w:val="000000"/>
          <w:sz w:val="24"/>
          <w:szCs w:val="24"/>
        </w:rPr>
        <w:t xml:space="preserve"> 4 502 11 (211,213,220,221,223,225,226)</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Отражается сумма принятых денежных обязательств (на основании сроков, установленных в договорах, на основании актов выполненных работ):</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Дт</w:t>
      </w:r>
      <w:proofErr w:type="spellEnd"/>
      <w:r w:rsidRPr="00E10D5F">
        <w:rPr>
          <w:rFonts w:ascii="Times New Roman" w:hAnsi="Times New Roman" w:cs="Times New Roman"/>
          <w:color w:val="000000"/>
          <w:sz w:val="24"/>
          <w:szCs w:val="24"/>
        </w:rPr>
        <w:t xml:space="preserve"> 4 502 11 (211,213,220,221,223,225,226)</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roofErr w:type="spellStart"/>
      <w:r w:rsidRPr="00E10D5F">
        <w:rPr>
          <w:rFonts w:ascii="Times New Roman" w:hAnsi="Times New Roman" w:cs="Times New Roman"/>
          <w:color w:val="000000"/>
          <w:sz w:val="24"/>
          <w:szCs w:val="24"/>
        </w:rPr>
        <w:t>Кт</w:t>
      </w:r>
      <w:proofErr w:type="spellEnd"/>
      <w:r w:rsidRPr="00E10D5F">
        <w:rPr>
          <w:rFonts w:ascii="Times New Roman" w:hAnsi="Times New Roman" w:cs="Times New Roman"/>
          <w:color w:val="000000"/>
          <w:sz w:val="24"/>
          <w:szCs w:val="24"/>
        </w:rPr>
        <w:t xml:space="preserve"> 4 502 12 (211,213,220,221,223,225,226)</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Аналогичный порядок учета осуществляется по виду финансового обеспечения – «2».</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По завершении текущего финансового года показатели (остатки) по соответствующим аналитическим счетам учета утвержденных сметных (плановых) назначений по доходам (поступлениям), расходам (выплатам) текущего финансового года на следующий год не переносятся (п. 312 Приказа №157н).</w:t>
      </w:r>
    </w:p>
    <w:p w:rsidR="001E6930" w:rsidRPr="00E10D5F" w:rsidRDefault="00F94B49" w:rsidP="00F94B49">
      <w:pPr>
        <w:shd w:val="clear" w:color="auto" w:fill="FFFFFF"/>
        <w:tabs>
          <w:tab w:val="left" w:pos="4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1E6930" w:rsidRPr="00E10D5F" w:rsidRDefault="001E6930" w:rsidP="00F94B49">
      <w:pPr>
        <w:numPr>
          <w:ilvl w:val="0"/>
          <w:numId w:val="14"/>
        </w:numPr>
        <w:shd w:val="clear" w:color="auto" w:fill="FFFFFF"/>
        <w:spacing w:after="0" w:line="240" w:lineRule="auto"/>
        <w:ind w:left="0"/>
        <w:jc w:val="center"/>
        <w:rPr>
          <w:rFonts w:ascii="Times New Roman" w:hAnsi="Times New Roman" w:cs="Times New Roman"/>
          <w:sz w:val="24"/>
          <w:szCs w:val="24"/>
        </w:rPr>
      </w:pPr>
      <w:r w:rsidRPr="00E10D5F">
        <w:rPr>
          <w:rFonts w:ascii="Times New Roman" w:hAnsi="Times New Roman" w:cs="Times New Roman"/>
          <w:b/>
          <w:bCs/>
          <w:color w:val="000000"/>
          <w:sz w:val="24"/>
          <w:szCs w:val="24"/>
        </w:rPr>
        <w:t>ИЗМЕНЕНИЕ УЧЕТНОЙ ПОЛИТИКИ</w:t>
      </w:r>
    </w:p>
    <w:p w:rsidR="001E6930" w:rsidRPr="00E10D5F" w:rsidRDefault="001E6930" w:rsidP="00E10D5F">
      <w:pPr>
        <w:shd w:val="clear" w:color="auto" w:fill="FFFFFF"/>
        <w:spacing w:after="0" w:line="240" w:lineRule="auto"/>
        <w:jc w:val="both"/>
        <w:rPr>
          <w:rFonts w:ascii="Times New Roman" w:hAnsi="Times New Roman" w:cs="Times New Roman"/>
          <w:sz w:val="24"/>
          <w:szCs w:val="24"/>
        </w:rPr>
      </w:pP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Изменения в настоящее Положение вносятся в соответствии с Федеральным законом «О бухгалтерском учете» и нормативными документами, регулирующими правила учета в автономных учреждениях.</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В необходимых случаях к настоящему Положению могут быть разработаны и утверждены дополнения, не признаваемые изменениями учетной политики. Такие дополнения издаются при возникновении впервые в деятельности общества фактов хозяйственной деятельности, способы и техника учета которых не отражены в настоящей редакции Положения по учетной политике.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Изменение учетной политики оформляется приказом руководителя.</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Суть изменений в учетной политике, существенно влияющих на оценку и принятие решения пользователями бухгалтерской отчетности, а также причины этих изменений и оценка их последствий в стоимостном выражении, раскрываются Учреждением в пояснительной записке к отчетности в установленном порядке.</w:t>
      </w:r>
    </w:p>
    <w:p w:rsidR="001E6930" w:rsidRPr="00E10D5F" w:rsidRDefault="001E6930" w:rsidP="00E10D5F">
      <w:pPr>
        <w:shd w:val="clear" w:color="auto" w:fill="FFFFFF"/>
        <w:spacing w:after="0" w:line="240" w:lineRule="auto"/>
        <w:ind w:firstLine="709"/>
        <w:jc w:val="both"/>
        <w:rPr>
          <w:rFonts w:ascii="Times New Roman" w:hAnsi="Times New Roman" w:cs="Times New Roman"/>
          <w:sz w:val="24"/>
          <w:szCs w:val="24"/>
        </w:rPr>
      </w:pPr>
    </w:p>
    <w:p w:rsidR="001E6930" w:rsidRPr="00E10D5F" w:rsidRDefault="001E6930" w:rsidP="00F94B49">
      <w:pPr>
        <w:shd w:val="clear" w:color="auto" w:fill="FFFFFF"/>
        <w:spacing w:after="0" w:line="240" w:lineRule="auto"/>
        <w:ind w:firstLine="709"/>
        <w:jc w:val="both"/>
        <w:rPr>
          <w:rFonts w:ascii="Times New Roman" w:hAnsi="Times New Roman" w:cs="Times New Roman"/>
          <w:sz w:val="24"/>
          <w:szCs w:val="24"/>
        </w:rPr>
      </w:pPr>
      <w:r w:rsidRPr="00E10D5F">
        <w:rPr>
          <w:rFonts w:ascii="Times New Roman" w:hAnsi="Times New Roman" w:cs="Times New Roman"/>
          <w:color w:val="000000"/>
          <w:sz w:val="24"/>
          <w:szCs w:val="24"/>
        </w:rPr>
        <w:t xml:space="preserve">Заведующий МАДОУ </w:t>
      </w:r>
      <w:r w:rsidR="00F94B49">
        <w:rPr>
          <w:rFonts w:ascii="Times New Roman" w:hAnsi="Times New Roman" w:cs="Times New Roman"/>
          <w:color w:val="000000"/>
          <w:sz w:val="24"/>
          <w:szCs w:val="24"/>
        </w:rPr>
        <w:t xml:space="preserve">ДС </w:t>
      </w:r>
      <w:r w:rsidRPr="00E10D5F">
        <w:rPr>
          <w:rFonts w:ascii="Times New Roman" w:hAnsi="Times New Roman" w:cs="Times New Roman"/>
          <w:color w:val="000000"/>
          <w:sz w:val="24"/>
          <w:szCs w:val="24"/>
        </w:rPr>
        <w:t xml:space="preserve">№ 11 «Звёздочка» </w:t>
      </w:r>
      <w:r w:rsidR="00F94B49">
        <w:rPr>
          <w:rFonts w:ascii="Times New Roman" w:hAnsi="Times New Roman" w:cs="Times New Roman"/>
          <w:color w:val="000000"/>
          <w:sz w:val="24"/>
          <w:szCs w:val="24"/>
        </w:rPr>
        <w:t xml:space="preserve">                                 </w:t>
      </w:r>
      <w:r w:rsidRPr="00E10D5F">
        <w:rPr>
          <w:rFonts w:ascii="Times New Roman" w:hAnsi="Times New Roman" w:cs="Times New Roman"/>
          <w:color w:val="000000"/>
          <w:sz w:val="24"/>
          <w:szCs w:val="24"/>
        </w:rPr>
        <w:t>О.А. Толстых</w:t>
      </w:r>
    </w:p>
    <w:p w:rsidR="001E6930" w:rsidRPr="00E10D5F" w:rsidRDefault="001E6930" w:rsidP="00E10D5F">
      <w:pPr>
        <w:spacing w:after="0" w:line="240" w:lineRule="auto"/>
        <w:jc w:val="both"/>
        <w:rPr>
          <w:rFonts w:ascii="Times New Roman" w:hAnsi="Times New Roman" w:cs="Times New Roman"/>
          <w:sz w:val="24"/>
          <w:szCs w:val="24"/>
        </w:rPr>
      </w:pPr>
    </w:p>
    <w:sectPr w:rsidR="001E6930" w:rsidRPr="00E10D5F" w:rsidSect="007947C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EC" w:rsidRDefault="00ED47EC" w:rsidP="00E10D5F">
      <w:pPr>
        <w:spacing w:after="0" w:line="240" w:lineRule="auto"/>
      </w:pPr>
      <w:r>
        <w:separator/>
      </w:r>
    </w:p>
  </w:endnote>
  <w:endnote w:type="continuationSeparator" w:id="0">
    <w:p w:rsidR="00ED47EC" w:rsidRDefault="00ED47EC" w:rsidP="00E1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EC" w:rsidRDefault="00ED47EC" w:rsidP="00E10D5F">
      <w:pPr>
        <w:spacing w:after="0" w:line="240" w:lineRule="auto"/>
      </w:pPr>
      <w:r>
        <w:separator/>
      </w:r>
    </w:p>
  </w:footnote>
  <w:footnote w:type="continuationSeparator" w:id="0">
    <w:p w:rsidR="00ED47EC" w:rsidRDefault="00ED47EC" w:rsidP="00E1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49" w:rsidRPr="00E10D5F" w:rsidRDefault="00F94B49" w:rsidP="00E10D5F">
    <w:pPr>
      <w:shd w:val="clear" w:color="auto" w:fill="FFFFFF"/>
      <w:spacing w:after="0" w:line="240" w:lineRule="auto"/>
      <w:ind w:left="806" w:hanging="806"/>
      <w:jc w:val="center"/>
      <w:rPr>
        <w:rFonts w:ascii="Times New Roman" w:hAnsi="Times New Roman" w:cs="Times New Roman"/>
        <w:b/>
        <w:bCs/>
        <w:i/>
        <w:spacing w:val="-1"/>
        <w:sz w:val="24"/>
        <w:szCs w:val="24"/>
      </w:rPr>
    </w:pPr>
    <w:r w:rsidRPr="00E10D5F">
      <w:rPr>
        <w:rFonts w:ascii="Times New Roman" w:hAnsi="Times New Roman" w:cs="Times New Roman"/>
        <w:i/>
        <w:spacing w:val="-1"/>
        <w:sz w:val="24"/>
        <w:szCs w:val="24"/>
      </w:rPr>
      <w:t>М</w:t>
    </w:r>
    <w:r w:rsidRPr="00E10D5F">
      <w:rPr>
        <w:rFonts w:ascii="Times New Roman" w:hAnsi="Times New Roman" w:cs="Times New Roman"/>
        <w:b/>
        <w:bCs/>
        <w:i/>
        <w:spacing w:val="-1"/>
        <w:sz w:val="24"/>
        <w:szCs w:val="24"/>
      </w:rPr>
      <w:t>униципальное автономное дошкольное образовательное учреждение</w:t>
    </w:r>
  </w:p>
  <w:p w:rsidR="00F94B49" w:rsidRDefault="00F94B49" w:rsidP="00E10D5F">
    <w:pPr>
      <w:shd w:val="clear" w:color="auto" w:fill="FFFFFF"/>
      <w:spacing w:after="0" w:line="240" w:lineRule="auto"/>
      <w:ind w:left="806" w:hanging="806"/>
      <w:jc w:val="center"/>
      <w:rPr>
        <w:rFonts w:ascii="Times New Roman" w:hAnsi="Times New Roman" w:cs="Times New Roman"/>
        <w:b/>
        <w:bCs/>
        <w:i/>
        <w:sz w:val="24"/>
        <w:szCs w:val="24"/>
      </w:rPr>
    </w:pPr>
    <w:r w:rsidRPr="00E10D5F">
      <w:rPr>
        <w:rFonts w:ascii="Times New Roman" w:hAnsi="Times New Roman" w:cs="Times New Roman"/>
        <w:b/>
        <w:bCs/>
        <w:i/>
        <w:sz w:val="24"/>
        <w:szCs w:val="24"/>
      </w:rPr>
      <w:t>детский сад №11 «Звёздочка» Старооскольского городского округа</w:t>
    </w:r>
  </w:p>
  <w:p w:rsidR="00F94B49" w:rsidRDefault="00F94B49" w:rsidP="00E10D5F">
    <w:pPr>
      <w:shd w:val="clear" w:color="auto" w:fill="FFFFFF"/>
      <w:spacing w:after="0" w:line="240" w:lineRule="auto"/>
      <w:ind w:left="806" w:hanging="80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E87"/>
    <w:multiLevelType w:val="multilevel"/>
    <w:tmpl w:val="6B7E3A2E"/>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06BC11D6"/>
    <w:multiLevelType w:val="multilevel"/>
    <w:tmpl w:val="DF28A9B0"/>
    <w:lvl w:ilvl="0">
      <w:start w:val="1"/>
      <w:numFmt w:val="decimal"/>
      <w:lvlText w:val="%1."/>
      <w:lvlJc w:val="left"/>
      <w:pPr>
        <w:ind w:left="720" w:hanging="360"/>
      </w:pPr>
      <w:rPr>
        <w:rFonts w:hint="default"/>
      </w:rPr>
    </w:lvl>
    <w:lvl w:ilvl="1">
      <w:start w:val="15"/>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1A876EAF"/>
    <w:multiLevelType w:val="multilevel"/>
    <w:tmpl w:val="F086E090"/>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E91A84"/>
    <w:multiLevelType w:val="multilevel"/>
    <w:tmpl w:val="D88065B2"/>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2056435C"/>
    <w:multiLevelType w:val="multilevel"/>
    <w:tmpl w:val="DDBE5E36"/>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nsid w:val="34596A57"/>
    <w:multiLevelType w:val="multilevel"/>
    <w:tmpl w:val="B04A96D8"/>
    <w:lvl w:ilvl="0">
      <w:start w:val="1"/>
      <w:numFmt w:val="upperRoman"/>
      <w:lvlText w:val="%1."/>
      <w:lvlJc w:val="right"/>
      <w:pPr>
        <w:tabs>
          <w:tab w:val="num" w:pos="720"/>
        </w:tabs>
        <w:ind w:left="720" w:hanging="360"/>
      </w:pPr>
    </w:lvl>
    <w:lvl w:ilvl="1">
      <w:start w:val="10"/>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nsid w:val="38084865"/>
    <w:multiLevelType w:val="multilevel"/>
    <w:tmpl w:val="3EBAE060"/>
    <w:lvl w:ilvl="0">
      <w:start w:val="1"/>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nsid w:val="3C5D0D2D"/>
    <w:multiLevelType w:val="multilevel"/>
    <w:tmpl w:val="327ABA64"/>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nsid w:val="3EA205AE"/>
    <w:multiLevelType w:val="multilevel"/>
    <w:tmpl w:val="208617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40F83073"/>
    <w:multiLevelType w:val="multilevel"/>
    <w:tmpl w:val="D01A0A36"/>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0">
    <w:nsid w:val="4D7B3AC6"/>
    <w:multiLevelType w:val="multilevel"/>
    <w:tmpl w:val="0284BBA6"/>
    <w:lvl w:ilvl="0">
      <w:start w:val="1"/>
      <w:numFmt w:val="upperRoman"/>
      <w:lvlText w:val="%1."/>
      <w:lvlJc w:val="right"/>
      <w:pPr>
        <w:tabs>
          <w:tab w:val="num" w:pos="720"/>
        </w:tabs>
        <w:ind w:left="720" w:hanging="360"/>
      </w:pPr>
    </w:lvl>
    <w:lvl w:ilvl="1">
      <w:start w:val="9"/>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nsid w:val="4F8444E8"/>
    <w:multiLevelType w:val="multilevel"/>
    <w:tmpl w:val="5274B6C6"/>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nsid w:val="66DE1F4E"/>
    <w:multiLevelType w:val="multilevel"/>
    <w:tmpl w:val="55FC16F8"/>
    <w:lvl w:ilvl="0">
      <w:start w:val="1"/>
      <w:numFmt w:val="upperRoman"/>
      <w:lvlText w:val="%1."/>
      <w:lvlJc w:val="right"/>
      <w:pPr>
        <w:tabs>
          <w:tab w:val="num" w:pos="720"/>
        </w:tabs>
        <w:ind w:left="720" w:hanging="360"/>
      </w:pPr>
    </w:lvl>
    <w:lvl w:ilvl="1">
      <w:start w:val="8"/>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nsid w:val="6B877075"/>
    <w:multiLevelType w:val="multilevel"/>
    <w:tmpl w:val="0038C34A"/>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73042346"/>
    <w:multiLevelType w:val="hybridMultilevel"/>
    <w:tmpl w:val="DDBAEDB4"/>
    <w:lvl w:ilvl="0" w:tplc="C3B0A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CD1AF2"/>
    <w:multiLevelType w:val="multilevel"/>
    <w:tmpl w:val="9892A13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5"/>
  </w:num>
  <w:num w:numId="2">
    <w:abstractNumId w:val="2"/>
  </w:num>
  <w:num w:numId="3">
    <w:abstractNumId w:val="11"/>
  </w:num>
  <w:num w:numId="4">
    <w:abstractNumId w:val="8"/>
  </w:num>
  <w:num w:numId="5">
    <w:abstractNumId w:val="0"/>
  </w:num>
  <w:num w:numId="6">
    <w:abstractNumId w:val="4"/>
  </w:num>
  <w:num w:numId="7">
    <w:abstractNumId w:val="13"/>
  </w:num>
  <w:num w:numId="8">
    <w:abstractNumId w:val="6"/>
  </w:num>
  <w:num w:numId="9">
    <w:abstractNumId w:val="9"/>
  </w:num>
  <w:num w:numId="10">
    <w:abstractNumId w:val="3"/>
  </w:num>
  <w:num w:numId="11">
    <w:abstractNumId w:val="12"/>
  </w:num>
  <w:num w:numId="12">
    <w:abstractNumId w:val="10"/>
  </w:num>
  <w:num w:numId="13">
    <w:abstractNumId w:val="5"/>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EB8"/>
    <w:rsid w:val="001D7B1F"/>
    <w:rsid w:val="001E6930"/>
    <w:rsid w:val="002B558C"/>
    <w:rsid w:val="007947CB"/>
    <w:rsid w:val="00917EB8"/>
    <w:rsid w:val="009A07B7"/>
    <w:rsid w:val="00D8395B"/>
    <w:rsid w:val="00E10D5F"/>
    <w:rsid w:val="00E26211"/>
    <w:rsid w:val="00E27059"/>
    <w:rsid w:val="00ED47EC"/>
    <w:rsid w:val="00F9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C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17EB8"/>
    <w:rPr>
      <w:color w:val="000080"/>
      <w:u w:val="single"/>
    </w:rPr>
  </w:style>
  <w:style w:type="character" w:styleId="a4">
    <w:name w:val="FollowedHyperlink"/>
    <w:uiPriority w:val="99"/>
    <w:semiHidden/>
    <w:rsid w:val="00917EB8"/>
    <w:rPr>
      <w:color w:val="800000"/>
      <w:u w:val="single"/>
    </w:rPr>
  </w:style>
  <w:style w:type="paragraph" w:styleId="a5">
    <w:name w:val="Normal (Web)"/>
    <w:basedOn w:val="a"/>
    <w:uiPriority w:val="99"/>
    <w:rsid w:val="00917EB8"/>
    <w:pPr>
      <w:spacing w:before="100" w:beforeAutospacing="1" w:after="119" w:line="240" w:lineRule="auto"/>
    </w:pPr>
    <w:rPr>
      <w:rFonts w:cs="Times New Roman"/>
      <w:sz w:val="24"/>
      <w:szCs w:val="24"/>
    </w:rPr>
  </w:style>
  <w:style w:type="paragraph" w:styleId="a6">
    <w:name w:val="header"/>
    <w:basedOn w:val="a"/>
    <w:link w:val="a7"/>
    <w:uiPriority w:val="99"/>
    <w:unhideWhenUsed/>
    <w:rsid w:val="00E10D5F"/>
    <w:pPr>
      <w:tabs>
        <w:tab w:val="center" w:pos="4677"/>
        <w:tab w:val="right" w:pos="9355"/>
      </w:tabs>
    </w:pPr>
  </w:style>
  <w:style w:type="character" w:customStyle="1" w:styleId="a7">
    <w:name w:val="Верхний колонтитул Знак"/>
    <w:link w:val="a6"/>
    <w:uiPriority w:val="99"/>
    <w:rsid w:val="00E10D5F"/>
    <w:rPr>
      <w:rFonts w:cs="Calibri"/>
    </w:rPr>
  </w:style>
  <w:style w:type="paragraph" w:styleId="a8">
    <w:name w:val="footer"/>
    <w:basedOn w:val="a"/>
    <w:link w:val="a9"/>
    <w:uiPriority w:val="99"/>
    <w:unhideWhenUsed/>
    <w:rsid w:val="00E10D5F"/>
    <w:pPr>
      <w:tabs>
        <w:tab w:val="center" w:pos="4677"/>
        <w:tab w:val="right" w:pos="9355"/>
      </w:tabs>
    </w:pPr>
  </w:style>
  <w:style w:type="character" w:customStyle="1" w:styleId="a9">
    <w:name w:val="Нижний колонтитул Знак"/>
    <w:link w:val="a8"/>
    <w:uiPriority w:val="99"/>
    <w:rsid w:val="00E10D5F"/>
    <w:rPr>
      <w:rFonts w:cs="Calibri"/>
    </w:rPr>
  </w:style>
  <w:style w:type="paragraph" w:customStyle="1" w:styleId="aa">
    <w:name w:val="Содержимое таблицы"/>
    <w:basedOn w:val="a"/>
    <w:rsid w:val="00E10D5F"/>
    <w:pPr>
      <w:suppressLineNumbers/>
      <w:spacing w:after="0" w:line="240" w:lineRule="auto"/>
    </w:pPr>
    <w:rPr>
      <w:rFonts w:ascii="Times New Roman" w:hAnsi="Times New Roman" w:cs="Times New Roman"/>
      <w:sz w:val="24"/>
      <w:szCs w:val="24"/>
      <w:lang w:eastAsia="zh-CN"/>
    </w:rPr>
  </w:style>
  <w:style w:type="paragraph" w:customStyle="1" w:styleId="ab">
    <w:name w:val="а_основной (абзац)"/>
    <w:basedOn w:val="a"/>
    <w:link w:val="ac"/>
    <w:uiPriority w:val="99"/>
    <w:rsid w:val="009A07B7"/>
    <w:pPr>
      <w:spacing w:after="240" w:line="360" w:lineRule="auto"/>
      <w:ind w:firstLine="709"/>
      <w:jc w:val="both"/>
    </w:pPr>
    <w:rPr>
      <w:rFonts w:ascii="Arial" w:hAnsi="Arial" w:cs="Arial"/>
      <w:sz w:val="24"/>
      <w:szCs w:val="24"/>
    </w:rPr>
  </w:style>
  <w:style w:type="character" w:customStyle="1" w:styleId="ac">
    <w:name w:val="а_основной (абзац) Знак"/>
    <w:link w:val="ab"/>
    <w:uiPriority w:val="99"/>
    <w:locked/>
    <w:rsid w:val="009A07B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32434">
      <w:marLeft w:val="0"/>
      <w:marRight w:val="0"/>
      <w:marTop w:val="0"/>
      <w:marBottom w:val="0"/>
      <w:divBdr>
        <w:top w:val="none" w:sz="0" w:space="0" w:color="auto"/>
        <w:left w:val="none" w:sz="0" w:space="0" w:color="auto"/>
        <w:bottom w:val="none" w:sz="0" w:space="0" w:color="auto"/>
        <w:right w:val="none" w:sz="0" w:space="0" w:color="auto"/>
      </w:divBdr>
    </w:div>
    <w:div w:id="1755932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14702</Words>
  <Characters>83802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Гр4</cp:lastModifiedBy>
  <cp:revision>6</cp:revision>
  <dcterms:created xsi:type="dcterms:W3CDTF">2013-12-18T11:54:00Z</dcterms:created>
  <dcterms:modified xsi:type="dcterms:W3CDTF">2016-08-30T06:42:00Z</dcterms:modified>
</cp:coreProperties>
</file>