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CA12F6">
        <w:rPr>
          <w:b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CA12F6">
        <w:rPr>
          <w:b/>
          <w:sz w:val="26"/>
          <w:szCs w:val="26"/>
        </w:rPr>
        <w:t>детский сад №11 «Звёздочка» Старооскольского городского округа</w:t>
      </w:r>
    </w:p>
    <w:p w:rsidR="00CA12F6" w:rsidRPr="00CA12F6" w:rsidRDefault="00CA12F6" w:rsidP="00DA58B3">
      <w:pPr>
        <w:spacing w:line="276" w:lineRule="auto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CA12F6" w:rsidRPr="00CA12F6" w:rsidTr="00CA12F6">
        <w:tc>
          <w:tcPr>
            <w:tcW w:w="592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Рассмотрена</w:t>
            </w:r>
          </w:p>
          <w:p w:rsidR="00CA12F6" w:rsidRPr="00CA12F6" w:rsidRDefault="00CA12F6" w:rsidP="00DA58B3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на заседании педагогического совета</w:t>
            </w:r>
          </w:p>
          <w:p w:rsidR="00CA12F6" w:rsidRPr="00CA12F6" w:rsidRDefault="00CA12F6" w:rsidP="00DA58B3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МАДОУ ДС №11 «Звёздочка»</w:t>
            </w:r>
          </w:p>
          <w:p w:rsidR="00CA12F6" w:rsidRPr="00CA12F6" w:rsidRDefault="00CA12F6" w:rsidP="00DA58B3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протокол от </w:t>
            </w:r>
            <w:r w:rsidR="00DA58B3">
              <w:rPr>
                <w:sz w:val="26"/>
                <w:szCs w:val="26"/>
              </w:rPr>
              <w:t>27</w:t>
            </w:r>
            <w:r w:rsidRPr="00CA12F6">
              <w:rPr>
                <w:sz w:val="26"/>
                <w:szCs w:val="26"/>
              </w:rPr>
              <w:t xml:space="preserve"> августа 201</w:t>
            </w:r>
            <w:r w:rsidR="00DA58B3">
              <w:rPr>
                <w:sz w:val="26"/>
                <w:szCs w:val="26"/>
              </w:rPr>
              <w:t>8</w:t>
            </w:r>
            <w:r w:rsidRPr="00CA12F6">
              <w:rPr>
                <w:sz w:val="26"/>
                <w:szCs w:val="26"/>
              </w:rPr>
              <w:t xml:space="preserve"> г. №1</w:t>
            </w:r>
          </w:p>
        </w:tc>
        <w:tc>
          <w:tcPr>
            <w:tcW w:w="365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34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Утверждена</w:t>
            </w:r>
          </w:p>
          <w:p w:rsidR="00CA12F6" w:rsidRPr="00CA12F6" w:rsidRDefault="00CA12F6" w:rsidP="00DA58B3">
            <w:pPr>
              <w:spacing w:line="276" w:lineRule="auto"/>
              <w:ind w:firstLine="34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приказом заведующего </w:t>
            </w:r>
          </w:p>
          <w:p w:rsidR="00CA12F6" w:rsidRPr="00CA12F6" w:rsidRDefault="00CA12F6" w:rsidP="00DA58B3">
            <w:pPr>
              <w:spacing w:line="276" w:lineRule="auto"/>
              <w:ind w:firstLine="34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МАДОУ ДС №11 «Звёздочка» </w:t>
            </w:r>
          </w:p>
          <w:p w:rsidR="00CA12F6" w:rsidRPr="00CA12F6" w:rsidRDefault="00CA12F6" w:rsidP="00DA58B3">
            <w:pPr>
              <w:spacing w:line="276" w:lineRule="auto"/>
              <w:ind w:firstLine="34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от </w:t>
            </w:r>
            <w:r w:rsidR="00DA58B3">
              <w:rPr>
                <w:sz w:val="26"/>
                <w:szCs w:val="26"/>
              </w:rPr>
              <w:t>31</w:t>
            </w:r>
            <w:r w:rsidRPr="00CA12F6">
              <w:rPr>
                <w:sz w:val="26"/>
                <w:szCs w:val="26"/>
              </w:rPr>
              <w:t xml:space="preserve"> </w:t>
            </w:r>
            <w:r w:rsidR="00DA58B3">
              <w:rPr>
                <w:sz w:val="26"/>
                <w:szCs w:val="26"/>
              </w:rPr>
              <w:t>августа</w:t>
            </w:r>
            <w:r w:rsidRPr="00CA12F6">
              <w:rPr>
                <w:sz w:val="26"/>
                <w:szCs w:val="26"/>
              </w:rPr>
              <w:t xml:space="preserve"> 201</w:t>
            </w:r>
            <w:r w:rsidR="00DA58B3">
              <w:rPr>
                <w:sz w:val="26"/>
                <w:szCs w:val="26"/>
              </w:rPr>
              <w:t>8</w:t>
            </w:r>
            <w:r w:rsidRPr="00CA12F6">
              <w:rPr>
                <w:sz w:val="26"/>
                <w:szCs w:val="26"/>
              </w:rPr>
              <w:t xml:space="preserve"> г. №</w:t>
            </w:r>
            <w:r w:rsidR="00DA58B3">
              <w:rPr>
                <w:sz w:val="26"/>
                <w:szCs w:val="26"/>
              </w:rPr>
              <w:t>77</w:t>
            </w:r>
          </w:p>
        </w:tc>
      </w:tr>
    </w:tbl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DA58B3" w:rsidRDefault="00DA58B3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CA12F6">
        <w:rPr>
          <w:b/>
          <w:sz w:val="26"/>
          <w:szCs w:val="26"/>
        </w:rPr>
        <w:t xml:space="preserve">Дополнительная </w:t>
      </w:r>
      <w:r w:rsidR="007D2F01">
        <w:rPr>
          <w:b/>
          <w:sz w:val="26"/>
          <w:szCs w:val="26"/>
        </w:rPr>
        <w:t>общеразвивающая</w:t>
      </w:r>
      <w:r w:rsidRPr="00CA12F6">
        <w:rPr>
          <w:b/>
          <w:sz w:val="26"/>
          <w:szCs w:val="26"/>
        </w:rPr>
        <w:t xml:space="preserve"> программа</w:t>
      </w: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CA12F6">
        <w:rPr>
          <w:b/>
          <w:sz w:val="26"/>
          <w:szCs w:val="26"/>
        </w:rPr>
        <w:t xml:space="preserve">«Есть </w:t>
      </w:r>
      <w:proofErr w:type="gramStart"/>
      <w:r w:rsidRPr="00CA12F6">
        <w:rPr>
          <w:b/>
          <w:sz w:val="26"/>
          <w:szCs w:val="26"/>
        </w:rPr>
        <w:t>здорово</w:t>
      </w:r>
      <w:proofErr w:type="gramEnd"/>
      <w:r w:rsidRPr="00CA12F6">
        <w:rPr>
          <w:b/>
          <w:sz w:val="26"/>
          <w:szCs w:val="26"/>
        </w:rPr>
        <w:t>!»</w:t>
      </w: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CA12F6">
        <w:rPr>
          <w:b/>
          <w:sz w:val="26"/>
          <w:szCs w:val="26"/>
        </w:rPr>
        <w:t>Возрастной состав детей 3-</w:t>
      </w:r>
      <w:r w:rsidR="00DA58B3">
        <w:rPr>
          <w:b/>
          <w:sz w:val="26"/>
          <w:szCs w:val="26"/>
        </w:rPr>
        <w:t>4 года</w:t>
      </w: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CA12F6">
        <w:rPr>
          <w:b/>
          <w:sz w:val="26"/>
          <w:szCs w:val="26"/>
        </w:rPr>
        <w:t xml:space="preserve">Срок реализации программы – </w:t>
      </w:r>
      <w:r w:rsidR="00DA58B3">
        <w:rPr>
          <w:b/>
          <w:sz w:val="26"/>
          <w:szCs w:val="26"/>
        </w:rPr>
        <w:t>1 год</w:t>
      </w: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DA58B3" w:rsidRPr="00CA12F6" w:rsidRDefault="00DA58B3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right"/>
        <w:rPr>
          <w:sz w:val="26"/>
          <w:szCs w:val="26"/>
        </w:rPr>
      </w:pPr>
      <w:r w:rsidRPr="00CA12F6">
        <w:rPr>
          <w:sz w:val="26"/>
          <w:szCs w:val="26"/>
        </w:rPr>
        <w:t>Составители программы:</w:t>
      </w:r>
    </w:p>
    <w:p w:rsidR="00CA12F6" w:rsidRPr="00CA12F6" w:rsidRDefault="007D2F01" w:rsidP="00DA58B3">
      <w:pPr>
        <w:spacing w:line="276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воспитатель Мкртчян И.В.</w:t>
      </w: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DA58B3" w:rsidRDefault="00DA58B3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DA58B3" w:rsidRDefault="00DA58B3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DA58B3" w:rsidRPr="00CA12F6" w:rsidRDefault="00DA58B3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CA12F6">
        <w:rPr>
          <w:b/>
          <w:sz w:val="26"/>
          <w:szCs w:val="26"/>
        </w:rPr>
        <w:t>Старый Оскол</w:t>
      </w: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CA12F6">
        <w:rPr>
          <w:b/>
          <w:sz w:val="26"/>
          <w:szCs w:val="26"/>
        </w:rPr>
        <w:t>201</w:t>
      </w:r>
      <w:r w:rsidR="00DA58B3">
        <w:rPr>
          <w:b/>
          <w:sz w:val="26"/>
          <w:szCs w:val="26"/>
        </w:rPr>
        <w:t>8</w:t>
      </w: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472ABE" w:rsidRDefault="00472ABE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472ABE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6"/>
        <w:gridCol w:w="532"/>
      </w:tblGrid>
      <w:tr w:rsidR="00CA12F6" w:rsidRPr="00CA12F6" w:rsidTr="00CA12F6">
        <w:tc>
          <w:tcPr>
            <w:tcW w:w="8046" w:type="dxa"/>
            <w:shd w:val="clear" w:color="auto" w:fill="auto"/>
          </w:tcPr>
          <w:p w:rsidR="00CA12F6" w:rsidRPr="00CA12F6" w:rsidRDefault="00CA12F6" w:rsidP="00DA58B3">
            <w:pPr>
              <w:numPr>
                <w:ilvl w:val="0"/>
                <w:numId w:val="13"/>
              </w:numPr>
              <w:spacing w:line="276" w:lineRule="auto"/>
              <w:ind w:left="0" w:firstLine="709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Пояснительная записка                                                                                            </w:t>
            </w:r>
          </w:p>
        </w:tc>
        <w:tc>
          <w:tcPr>
            <w:tcW w:w="532" w:type="dxa"/>
            <w:shd w:val="clear" w:color="auto" w:fill="auto"/>
          </w:tcPr>
          <w:p w:rsidR="00CA12F6" w:rsidRPr="00FE1D3E" w:rsidRDefault="00A972C0" w:rsidP="00DA58B3">
            <w:pPr>
              <w:spacing w:line="276" w:lineRule="auto"/>
              <w:rPr>
                <w:sz w:val="26"/>
                <w:szCs w:val="26"/>
              </w:rPr>
            </w:pPr>
            <w:r w:rsidRPr="00FE1D3E">
              <w:rPr>
                <w:sz w:val="26"/>
                <w:szCs w:val="26"/>
              </w:rPr>
              <w:t>3</w:t>
            </w:r>
          </w:p>
        </w:tc>
      </w:tr>
      <w:tr w:rsidR="00CA12F6" w:rsidRPr="00CA12F6" w:rsidTr="00CA12F6">
        <w:tc>
          <w:tcPr>
            <w:tcW w:w="8046" w:type="dxa"/>
            <w:shd w:val="clear" w:color="auto" w:fill="auto"/>
          </w:tcPr>
          <w:p w:rsidR="00CA12F6" w:rsidRPr="00CA12F6" w:rsidRDefault="00CA12F6" w:rsidP="00DA58B3">
            <w:pPr>
              <w:numPr>
                <w:ilvl w:val="0"/>
                <w:numId w:val="13"/>
              </w:numPr>
              <w:spacing w:line="276" w:lineRule="auto"/>
              <w:ind w:left="0" w:firstLine="709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Учебно-тематический план                                                                                      </w:t>
            </w:r>
          </w:p>
        </w:tc>
        <w:tc>
          <w:tcPr>
            <w:tcW w:w="532" w:type="dxa"/>
            <w:shd w:val="clear" w:color="auto" w:fill="auto"/>
          </w:tcPr>
          <w:p w:rsidR="00CA12F6" w:rsidRPr="00FE1D3E" w:rsidRDefault="00FE1D3E" w:rsidP="00DA58B3">
            <w:pPr>
              <w:spacing w:line="276" w:lineRule="auto"/>
              <w:rPr>
                <w:sz w:val="26"/>
                <w:szCs w:val="26"/>
              </w:rPr>
            </w:pPr>
            <w:r w:rsidRPr="00FE1D3E">
              <w:rPr>
                <w:sz w:val="26"/>
                <w:szCs w:val="26"/>
              </w:rPr>
              <w:t>6</w:t>
            </w:r>
          </w:p>
        </w:tc>
      </w:tr>
      <w:tr w:rsidR="00CA12F6" w:rsidRPr="00CA12F6" w:rsidTr="00CA12F6">
        <w:tc>
          <w:tcPr>
            <w:tcW w:w="8046" w:type="dxa"/>
            <w:shd w:val="clear" w:color="auto" w:fill="auto"/>
          </w:tcPr>
          <w:p w:rsidR="00CA12F6" w:rsidRPr="00CA12F6" w:rsidRDefault="00CA12F6" w:rsidP="00DA58B3">
            <w:pPr>
              <w:numPr>
                <w:ilvl w:val="0"/>
                <w:numId w:val="13"/>
              </w:numPr>
              <w:spacing w:line="276" w:lineRule="auto"/>
              <w:ind w:left="0" w:firstLine="709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Содержание программы </w:t>
            </w:r>
          </w:p>
        </w:tc>
        <w:tc>
          <w:tcPr>
            <w:tcW w:w="532" w:type="dxa"/>
            <w:shd w:val="clear" w:color="auto" w:fill="auto"/>
          </w:tcPr>
          <w:p w:rsidR="00CA12F6" w:rsidRPr="00FE1D3E" w:rsidRDefault="00FE1D3E" w:rsidP="00DA58B3">
            <w:pPr>
              <w:spacing w:line="276" w:lineRule="auto"/>
              <w:rPr>
                <w:sz w:val="26"/>
                <w:szCs w:val="26"/>
              </w:rPr>
            </w:pPr>
            <w:r w:rsidRPr="00FE1D3E">
              <w:rPr>
                <w:sz w:val="26"/>
                <w:szCs w:val="26"/>
              </w:rPr>
              <w:t>7</w:t>
            </w:r>
          </w:p>
        </w:tc>
      </w:tr>
      <w:tr w:rsidR="00CA12F6" w:rsidRPr="00CA12F6" w:rsidTr="00CA12F6">
        <w:tc>
          <w:tcPr>
            <w:tcW w:w="8046" w:type="dxa"/>
            <w:shd w:val="clear" w:color="auto" w:fill="auto"/>
          </w:tcPr>
          <w:p w:rsidR="00CA12F6" w:rsidRPr="00CA12F6" w:rsidRDefault="00CA12F6" w:rsidP="00DA58B3">
            <w:pPr>
              <w:numPr>
                <w:ilvl w:val="0"/>
                <w:numId w:val="13"/>
              </w:numPr>
              <w:spacing w:line="276" w:lineRule="auto"/>
              <w:ind w:left="0" w:firstLine="709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Методическое обеспечение                                                                   </w:t>
            </w:r>
          </w:p>
        </w:tc>
        <w:tc>
          <w:tcPr>
            <w:tcW w:w="532" w:type="dxa"/>
            <w:shd w:val="clear" w:color="auto" w:fill="auto"/>
          </w:tcPr>
          <w:p w:rsidR="00CA12F6" w:rsidRPr="00FE1D3E" w:rsidRDefault="00CA12F6" w:rsidP="00FE1D3E">
            <w:pPr>
              <w:spacing w:line="276" w:lineRule="auto"/>
              <w:rPr>
                <w:sz w:val="26"/>
                <w:szCs w:val="26"/>
              </w:rPr>
            </w:pPr>
            <w:r w:rsidRPr="00FE1D3E">
              <w:rPr>
                <w:sz w:val="26"/>
                <w:szCs w:val="26"/>
              </w:rPr>
              <w:t>1</w:t>
            </w:r>
            <w:r w:rsidR="00FE1D3E" w:rsidRPr="00FE1D3E">
              <w:rPr>
                <w:sz w:val="26"/>
                <w:szCs w:val="26"/>
              </w:rPr>
              <w:t>0</w:t>
            </w:r>
          </w:p>
        </w:tc>
      </w:tr>
      <w:tr w:rsidR="00CA12F6" w:rsidRPr="00CA12F6" w:rsidTr="00CA12F6">
        <w:tc>
          <w:tcPr>
            <w:tcW w:w="8046" w:type="dxa"/>
            <w:shd w:val="clear" w:color="auto" w:fill="auto"/>
          </w:tcPr>
          <w:p w:rsidR="00CA12F6" w:rsidRPr="00CA12F6" w:rsidRDefault="00CA12F6" w:rsidP="00DA58B3">
            <w:pPr>
              <w:numPr>
                <w:ilvl w:val="0"/>
                <w:numId w:val="13"/>
              </w:numPr>
              <w:spacing w:line="276" w:lineRule="auto"/>
              <w:ind w:left="0" w:firstLine="709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Список использованной литературы</w:t>
            </w:r>
          </w:p>
        </w:tc>
        <w:tc>
          <w:tcPr>
            <w:tcW w:w="532" w:type="dxa"/>
            <w:shd w:val="clear" w:color="auto" w:fill="auto"/>
          </w:tcPr>
          <w:p w:rsidR="00CA12F6" w:rsidRPr="00FE1D3E" w:rsidRDefault="00A972C0" w:rsidP="00FE1D3E">
            <w:pPr>
              <w:spacing w:line="276" w:lineRule="auto"/>
              <w:rPr>
                <w:sz w:val="26"/>
                <w:szCs w:val="26"/>
              </w:rPr>
            </w:pPr>
            <w:r w:rsidRPr="00FE1D3E">
              <w:rPr>
                <w:sz w:val="26"/>
                <w:szCs w:val="26"/>
              </w:rPr>
              <w:t>1</w:t>
            </w:r>
            <w:r w:rsidR="00FE1D3E" w:rsidRPr="00FE1D3E">
              <w:rPr>
                <w:sz w:val="26"/>
                <w:szCs w:val="26"/>
              </w:rPr>
              <w:t>0</w:t>
            </w:r>
          </w:p>
        </w:tc>
      </w:tr>
      <w:tr w:rsidR="00CA12F6" w:rsidRPr="00CA12F6" w:rsidTr="00CA12F6">
        <w:tc>
          <w:tcPr>
            <w:tcW w:w="8046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6.       Приложение </w:t>
            </w:r>
          </w:p>
        </w:tc>
        <w:tc>
          <w:tcPr>
            <w:tcW w:w="532" w:type="dxa"/>
            <w:shd w:val="clear" w:color="auto" w:fill="auto"/>
          </w:tcPr>
          <w:p w:rsidR="00CA12F6" w:rsidRPr="00FE1D3E" w:rsidRDefault="00A972C0" w:rsidP="00FE1D3E">
            <w:pPr>
              <w:spacing w:line="276" w:lineRule="auto"/>
              <w:rPr>
                <w:sz w:val="26"/>
                <w:szCs w:val="26"/>
              </w:rPr>
            </w:pPr>
            <w:r w:rsidRPr="00FE1D3E">
              <w:rPr>
                <w:sz w:val="26"/>
                <w:szCs w:val="26"/>
              </w:rPr>
              <w:t>1</w:t>
            </w:r>
            <w:r w:rsidR="00FE1D3E" w:rsidRPr="00FE1D3E">
              <w:rPr>
                <w:sz w:val="26"/>
                <w:szCs w:val="26"/>
              </w:rPr>
              <w:t>1</w:t>
            </w:r>
          </w:p>
        </w:tc>
      </w:tr>
      <w:tr w:rsidR="00CA12F6" w:rsidRPr="00CA12F6" w:rsidTr="00CA12F6">
        <w:tc>
          <w:tcPr>
            <w:tcW w:w="8046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532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  <w:r w:rsidRPr="00CA12F6">
        <w:rPr>
          <w:b/>
          <w:sz w:val="26"/>
          <w:szCs w:val="26"/>
        </w:rPr>
        <w:br w:type="textWrapping" w:clear="all"/>
      </w: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</w:p>
    <w:p w:rsidR="00CA12F6" w:rsidRPr="00CA12F6" w:rsidRDefault="00DA58B3" w:rsidP="00DA58B3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CA12F6">
        <w:rPr>
          <w:b/>
          <w:sz w:val="26"/>
          <w:szCs w:val="26"/>
        </w:rPr>
        <w:lastRenderedPageBreak/>
        <w:t>1. Пояснительная записка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 xml:space="preserve">Дополнительная </w:t>
      </w:r>
      <w:r w:rsidR="007D2F01">
        <w:rPr>
          <w:sz w:val="26"/>
          <w:szCs w:val="26"/>
        </w:rPr>
        <w:t>общеразвивающая</w:t>
      </w:r>
      <w:r w:rsidRPr="00CA12F6">
        <w:rPr>
          <w:sz w:val="26"/>
          <w:szCs w:val="26"/>
        </w:rPr>
        <w:t xml:space="preserve"> программа </w:t>
      </w:r>
      <w:r w:rsidRPr="00472ABE">
        <w:rPr>
          <w:iCs/>
          <w:sz w:val="26"/>
          <w:szCs w:val="26"/>
        </w:rPr>
        <w:t xml:space="preserve">«Есть </w:t>
      </w:r>
      <w:proofErr w:type="gramStart"/>
      <w:r w:rsidRPr="00472ABE">
        <w:rPr>
          <w:iCs/>
          <w:sz w:val="26"/>
          <w:szCs w:val="26"/>
        </w:rPr>
        <w:t>здорово</w:t>
      </w:r>
      <w:proofErr w:type="gramEnd"/>
      <w:r w:rsidRPr="00472ABE">
        <w:rPr>
          <w:iCs/>
          <w:sz w:val="26"/>
          <w:szCs w:val="26"/>
        </w:rPr>
        <w:t>!»,</w:t>
      </w:r>
      <w:r w:rsidRPr="00CA12F6">
        <w:rPr>
          <w:b/>
          <w:iCs/>
          <w:sz w:val="26"/>
          <w:szCs w:val="26"/>
        </w:rPr>
        <w:t xml:space="preserve"> </w:t>
      </w:r>
      <w:r w:rsidRPr="00CA12F6">
        <w:rPr>
          <w:iCs/>
          <w:sz w:val="26"/>
          <w:szCs w:val="26"/>
        </w:rPr>
        <w:t>(далее - Программа), социально – педагогической направленности,</w:t>
      </w:r>
      <w:r w:rsidRPr="00CA12F6">
        <w:rPr>
          <w:b/>
          <w:iCs/>
          <w:sz w:val="26"/>
          <w:szCs w:val="26"/>
        </w:rPr>
        <w:t xml:space="preserve"> </w:t>
      </w:r>
      <w:r w:rsidRPr="00CA12F6">
        <w:rPr>
          <w:iCs/>
          <w:sz w:val="26"/>
          <w:szCs w:val="26"/>
        </w:rPr>
        <w:t xml:space="preserve">составлена </w:t>
      </w:r>
      <w:r w:rsidR="007D2F01">
        <w:rPr>
          <w:iCs/>
          <w:sz w:val="26"/>
          <w:szCs w:val="26"/>
        </w:rPr>
        <w:t>на</w:t>
      </w:r>
      <w:r w:rsidRPr="00CA12F6">
        <w:rPr>
          <w:iCs/>
          <w:sz w:val="26"/>
          <w:szCs w:val="26"/>
        </w:rPr>
        <w:t xml:space="preserve"> основе программы лежат</w:t>
      </w:r>
      <w:r w:rsidRPr="00CA12F6">
        <w:rPr>
          <w:sz w:val="26"/>
          <w:szCs w:val="26"/>
        </w:rPr>
        <w:t xml:space="preserve"> методические рекомендации</w:t>
      </w:r>
      <w:r w:rsidRPr="00CA12F6">
        <w:rPr>
          <w:rStyle w:val="ab"/>
          <w:sz w:val="26"/>
          <w:szCs w:val="26"/>
        </w:rPr>
        <w:footnoteReference w:id="1"/>
      </w:r>
      <w:r w:rsidRPr="00CA12F6">
        <w:rPr>
          <w:sz w:val="26"/>
          <w:szCs w:val="26"/>
        </w:rPr>
        <w:t xml:space="preserve"> </w:t>
      </w:r>
      <w:proofErr w:type="spellStart"/>
      <w:r w:rsidRPr="00CA12F6">
        <w:rPr>
          <w:sz w:val="26"/>
          <w:szCs w:val="26"/>
        </w:rPr>
        <w:t>О.В.Дыбиной</w:t>
      </w:r>
      <w:proofErr w:type="spellEnd"/>
      <w:r w:rsidRPr="00CA12F6">
        <w:rPr>
          <w:sz w:val="26"/>
          <w:szCs w:val="26"/>
        </w:rPr>
        <w:t xml:space="preserve">, </w:t>
      </w:r>
      <w:proofErr w:type="spellStart"/>
      <w:r w:rsidRPr="00CA12F6">
        <w:rPr>
          <w:sz w:val="26"/>
          <w:szCs w:val="26"/>
        </w:rPr>
        <w:t>Г.А.Ильюшенко</w:t>
      </w:r>
      <w:proofErr w:type="spellEnd"/>
      <w:r w:rsidRPr="00CA12F6">
        <w:rPr>
          <w:sz w:val="26"/>
          <w:szCs w:val="26"/>
        </w:rPr>
        <w:t xml:space="preserve">, </w:t>
      </w:r>
      <w:proofErr w:type="spellStart"/>
      <w:r w:rsidRPr="00CA12F6">
        <w:rPr>
          <w:sz w:val="26"/>
          <w:szCs w:val="26"/>
        </w:rPr>
        <w:t>Л.М.Никериной</w:t>
      </w:r>
      <w:proofErr w:type="spellEnd"/>
      <w:r w:rsidRPr="00CA12F6">
        <w:rPr>
          <w:sz w:val="26"/>
          <w:szCs w:val="26"/>
        </w:rPr>
        <w:t>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 xml:space="preserve">Учитывая, что здоровье зависит от многих факторов (окружающая среда, семья,  ее образ жизни, снижение уровня жизни и соответственно - питание), детскому саду, как одному из институтов воспитания отводится важная роль в этом процессе. Питание человека рассматривается как особая сфера бытия народа,   его физического, социального, психического и нравственного здоровья. Широкомасштабные  исследования института питания РАМН  позволили установить серьезные нарушения  структуры питания для здоровья детского населения. 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A12F6">
        <w:rPr>
          <w:sz w:val="26"/>
          <w:szCs w:val="26"/>
        </w:rPr>
        <w:t>Во</w:t>
      </w:r>
      <w:proofErr w:type="gramEnd"/>
      <w:r w:rsidRPr="00CA12F6">
        <w:rPr>
          <w:sz w:val="26"/>
          <w:szCs w:val="26"/>
        </w:rPr>
        <w:t xml:space="preserve"> – первых, это прогрессирующее увеличении числа детей раннего возраста с гипотрофией. 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 xml:space="preserve">Во – вторых, это увеличение числа детей с нарушенным иммунным статусом и сниженной сопротивляемостью к инфекционным заболеваниям и другим неблагоприятным факторам окружающей среды. 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 xml:space="preserve">В – третьих,  наличие большого числа лиц (уже во взрослом состоянии) с избыточной массой тела. 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Педагогическая целесообразность Программы обусловлена низким уровнем культуры питания причины данных нарушений. Если мы  хотим, чтобы наши дети росли здоровыми, полноценными гражданами своей страны им нужно показать  ценности здорового образа жизни: соблюдение двигательной активности, национальных традиций в социокультурных аспектах питания, а негативные факторы риска для здоровья.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CA12F6">
        <w:rPr>
          <w:b/>
          <w:bCs/>
          <w:sz w:val="26"/>
          <w:szCs w:val="26"/>
        </w:rPr>
        <w:t>Новизна</w:t>
      </w:r>
      <w:r w:rsidRPr="00CA12F6">
        <w:rPr>
          <w:bCs/>
          <w:sz w:val="26"/>
          <w:szCs w:val="26"/>
        </w:rPr>
        <w:t xml:space="preserve"> программы состоит в разработке содержания дополнительных занятий интегрированного характера по формированию предпосылок к сознательному сохранению и укреплению здоровья в области питания с привлечением специалистов, включая практическую деятельность по приготовлению и дегустации пищи. 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CA12F6">
        <w:rPr>
          <w:b/>
          <w:sz w:val="26"/>
          <w:szCs w:val="26"/>
        </w:rPr>
        <w:t xml:space="preserve">Цель: </w:t>
      </w:r>
      <w:r w:rsidRPr="00CA12F6">
        <w:rPr>
          <w:sz w:val="26"/>
          <w:szCs w:val="26"/>
        </w:rPr>
        <w:t>формирование навыков культуры рационального и сбалансированного питания.</w:t>
      </w:r>
    </w:p>
    <w:p w:rsidR="00CA12F6" w:rsidRPr="00CA12F6" w:rsidRDefault="00CA12F6" w:rsidP="00DA58B3">
      <w:pPr>
        <w:spacing w:line="276" w:lineRule="auto"/>
        <w:ind w:firstLine="709"/>
        <w:rPr>
          <w:sz w:val="26"/>
          <w:szCs w:val="26"/>
        </w:rPr>
      </w:pPr>
      <w:r w:rsidRPr="00CA12F6">
        <w:rPr>
          <w:b/>
          <w:sz w:val="26"/>
          <w:szCs w:val="26"/>
        </w:rPr>
        <w:t>Задачи:</w:t>
      </w:r>
      <w:r w:rsidRPr="00CA12F6">
        <w:rPr>
          <w:sz w:val="26"/>
          <w:szCs w:val="26"/>
        </w:rPr>
        <w:t xml:space="preserve"> </w:t>
      </w:r>
    </w:p>
    <w:p w:rsidR="00CA12F6" w:rsidRPr="00CA12F6" w:rsidRDefault="00CA12F6" w:rsidP="00DA58B3">
      <w:pPr>
        <w:pStyle w:val="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>- формирование навыков здорового образа жизни, правильного питания, знаний о  витаминах, содержащихся в продуктах;</w:t>
      </w:r>
    </w:p>
    <w:p w:rsidR="00CA12F6" w:rsidRPr="00CA12F6" w:rsidRDefault="00CA12F6" w:rsidP="00DA58B3">
      <w:pPr>
        <w:pStyle w:val="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 xml:space="preserve">- ознакомление с традициями русской трапезы, историей появления столовых приборов, формирование умений ими пользоваться; </w:t>
      </w:r>
    </w:p>
    <w:p w:rsidR="00CA12F6" w:rsidRPr="00CA12F6" w:rsidRDefault="00CA12F6" w:rsidP="00DA58B3">
      <w:pPr>
        <w:pStyle w:val="1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>- формирование навыков культуры принятия пищи, способствующих развитию устойчивого интереса у детей к сохранению своего здоровья, рациональному питанию.</w:t>
      </w: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  <w:r w:rsidRPr="00CA12F6">
        <w:rPr>
          <w:sz w:val="26"/>
          <w:szCs w:val="26"/>
        </w:rPr>
        <w:t xml:space="preserve"> </w:t>
      </w:r>
      <w:r w:rsidRPr="00CA12F6">
        <w:rPr>
          <w:b/>
          <w:sz w:val="26"/>
          <w:szCs w:val="26"/>
        </w:rPr>
        <w:t xml:space="preserve">Условия реализации программы 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CA12F6">
        <w:rPr>
          <w:sz w:val="26"/>
          <w:szCs w:val="26"/>
        </w:rPr>
        <w:lastRenderedPageBreak/>
        <w:t xml:space="preserve">Дополнительная </w:t>
      </w:r>
      <w:r w:rsidR="00DA58B3">
        <w:rPr>
          <w:sz w:val="26"/>
          <w:szCs w:val="26"/>
        </w:rPr>
        <w:t>общеразвивающая</w:t>
      </w:r>
      <w:r w:rsidRPr="00CA12F6">
        <w:rPr>
          <w:sz w:val="26"/>
          <w:szCs w:val="26"/>
        </w:rPr>
        <w:t xml:space="preserve"> программа </w:t>
      </w:r>
      <w:r w:rsidRPr="00A03519">
        <w:rPr>
          <w:bCs/>
          <w:sz w:val="26"/>
          <w:szCs w:val="26"/>
        </w:rPr>
        <w:t xml:space="preserve">«Есть </w:t>
      </w:r>
      <w:proofErr w:type="gramStart"/>
      <w:r w:rsidRPr="00A03519">
        <w:rPr>
          <w:bCs/>
          <w:sz w:val="26"/>
          <w:szCs w:val="26"/>
        </w:rPr>
        <w:t>здорово</w:t>
      </w:r>
      <w:proofErr w:type="gramEnd"/>
      <w:r w:rsidRPr="00A03519">
        <w:rPr>
          <w:bCs/>
          <w:sz w:val="26"/>
          <w:szCs w:val="26"/>
        </w:rPr>
        <w:t>!»</w:t>
      </w:r>
      <w:r w:rsidRPr="00CA12F6">
        <w:rPr>
          <w:sz w:val="26"/>
          <w:szCs w:val="26"/>
        </w:rPr>
        <w:t xml:space="preserve"> разработана </w:t>
      </w:r>
      <w:r w:rsidR="00DA58B3">
        <w:rPr>
          <w:sz w:val="26"/>
          <w:szCs w:val="26"/>
        </w:rPr>
        <w:t xml:space="preserve">для детей дошкольного возраста </w:t>
      </w:r>
      <w:r w:rsidRPr="00CA12F6">
        <w:rPr>
          <w:sz w:val="26"/>
          <w:szCs w:val="26"/>
        </w:rPr>
        <w:t>3-</w:t>
      </w:r>
      <w:r w:rsidR="00DA58B3">
        <w:rPr>
          <w:sz w:val="26"/>
          <w:szCs w:val="26"/>
        </w:rPr>
        <w:t>4 лет</w:t>
      </w:r>
      <w:r w:rsidRPr="00CA12F6">
        <w:rPr>
          <w:sz w:val="26"/>
          <w:szCs w:val="26"/>
        </w:rPr>
        <w:t xml:space="preserve">. Срок реализации программы – </w:t>
      </w:r>
      <w:r w:rsidR="00DA58B3">
        <w:rPr>
          <w:sz w:val="26"/>
          <w:szCs w:val="26"/>
        </w:rPr>
        <w:t>1</w:t>
      </w:r>
      <w:r w:rsidRPr="00CA12F6">
        <w:rPr>
          <w:sz w:val="26"/>
          <w:szCs w:val="26"/>
        </w:rPr>
        <w:t xml:space="preserve"> год, 36 часов в год. Форма организации – </w:t>
      </w:r>
      <w:r w:rsidR="00DA58B3">
        <w:rPr>
          <w:sz w:val="26"/>
          <w:szCs w:val="26"/>
        </w:rPr>
        <w:t>дополнительная образовательная</w:t>
      </w:r>
      <w:r w:rsidRPr="00CA12F6">
        <w:rPr>
          <w:sz w:val="26"/>
          <w:szCs w:val="26"/>
        </w:rPr>
        <w:t xml:space="preserve"> деятельность. Занятия организуются один раз в неделю, во вторую половину дня,  продолжительностью с детьми 3-4 лет до 1</w:t>
      </w:r>
      <w:r w:rsidR="00472ABE">
        <w:rPr>
          <w:sz w:val="26"/>
          <w:szCs w:val="26"/>
        </w:rPr>
        <w:t>5</w:t>
      </w:r>
      <w:r w:rsidR="00DA58B3">
        <w:rPr>
          <w:sz w:val="26"/>
          <w:szCs w:val="26"/>
        </w:rPr>
        <w:t xml:space="preserve"> минут </w:t>
      </w:r>
      <w:r w:rsidRPr="00CA12F6">
        <w:rPr>
          <w:sz w:val="26"/>
          <w:szCs w:val="26"/>
        </w:rPr>
        <w:t>в соответствии с требованиями СанПиН.</w:t>
      </w:r>
    </w:p>
    <w:p w:rsidR="00DA58B3" w:rsidRPr="00CA12F6" w:rsidRDefault="00CA12F6" w:rsidP="00DA58B3">
      <w:pPr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 xml:space="preserve">Содержание программы вытекает из целей и задач, которые определены для </w:t>
      </w:r>
      <w:r w:rsidR="00DA58B3">
        <w:rPr>
          <w:sz w:val="26"/>
          <w:szCs w:val="26"/>
        </w:rPr>
        <w:t>данного</w:t>
      </w:r>
      <w:r w:rsidRPr="00CA12F6">
        <w:rPr>
          <w:sz w:val="26"/>
          <w:szCs w:val="26"/>
        </w:rPr>
        <w:t xml:space="preserve"> возрастного периода. Образовательная деятельность  проводится  в виде игр, бесед, экскурсий с сентября по май. 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Работа в группах ведется в нескольких направлениях, которые раскрывают общую направленность программы: формирование элементарных представлений о здоровом питании, способах приготовления пищи, профессии повара, этикете. Информация рассматривается комплексно в рамках изучения темы. Структура занятия включает разные виды детской деятельности (коммуникативную, поисково – познавательную, практическую, художественно – творческую и игровую).</w:t>
      </w:r>
    </w:p>
    <w:p w:rsidR="00CA12F6" w:rsidRPr="00CA12F6" w:rsidRDefault="00CA12F6" w:rsidP="00DA58B3">
      <w:pPr>
        <w:spacing w:line="276" w:lineRule="auto"/>
        <w:ind w:firstLine="709"/>
        <w:rPr>
          <w:b/>
          <w:sz w:val="26"/>
          <w:szCs w:val="26"/>
        </w:rPr>
      </w:pPr>
      <w:r w:rsidRPr="00CA12F6">
        <w:rPr>
          <w:sz w:val="26"/>
          <w:szCs w:val="26"/>
        </w:rPr>
        <w:t xml:space="preserve">Программа разработана с учётом  </w:t>
      </w:r>
      <w:r w:rsidRPr="00472ABE">
        <w:rPr>
          <w:sz w:val="26"/>
          <w:szCs w:val="26"/>
        </w:rPr>
        <w:t>следующих принципов:</w:t>
      </w:r>
    </w:p>
    <w:p w:rsidR="00CA12F6" w:rsidRPr="00472ABE" w:rsidRDefault="00CA12F6" w:rsidP="00DA58B3">
      <w:pPr>
        <w:spacing w:line="276" w:lineRule="auto"/>
        <w:ind w:firstLine="709"/>
        <w:rPr>
          <w:sz w:val="26"/>
          <w:szCs w:val="26"/>
        </w:rPr>
      </w:pPr>
      <w:r w:rsidRPr="00CA12F6">
        <w:rPr>
          <w:i/>
          <w:sz w:val="26"/>
          <w:szCs w:val="26"/>
        </w:rPr>
        <w:t xml:space="preserve">-  </w:t>
      </w:r>
      <w:r w:rsidRPr="00472ABE">
        <w:rPr>
          <w:sz w:val="26"/>
          <w:szCs w:val="26"/>
        </w:rPr>
        <w:t>принцип интеграции (взаимодействия разных видов деятельности)</w:t>
      </w:r>
    </w:p>
    <w:p w:rsidR="00CA12F6" w:rsidRPr="00472ABE" w:rsidRDefault="00CA12F6" w:rsidP="00DA58B3">
      <w:pPr>
        <w:spacing w:line="276" w:lineRule="auto"/>
        <w:ind w:firstLine="709"/>
        <w:rPr>
          <w:sz w:val="26"/>
          <w:szCs w:val="26"/>
        </w:rPr>
      </w:pPr>
      <w:r w:rsidRPr="00472ABE">
        <w:rPr>
          <w:sz w:val="26"/>
          <w:szCs w:val="26"/>
        </w:rPr>
        <w:t>-  принцип единого воспитания и развития дошкольников;</w:t>
      </w:r>
    </w:p>
    <w:p w:rsidR="00CA12F6" w:rsidRPr="00472ABE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472ABE">
        <w:rPr>
          <w:sz w:val="26"/>
          <w:szCs w:val="26"/>
        </w:rPr>
        <w:t>- актуальности. Он отражает насущные проблемы, связанные со здоровьем детей, гигиеническими, культурными, социальными нормами и ценностями; обеспечивает знакомство воспитанников с наиболее важной информацией о роли здорового питания в жизни человека;</w:t>
      </w:r>
    </w:p>
    <w:p w:rsidR="00CA12F6" w:rsidRPr="00472ABE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i/>
          <w:sz w:val="26"/>
          <w:szCs w:val="26"/>
        </w:rPr>
        <w:t xml:space="preserve">– </w:t>
      </w:r>
      <w:r w:rsidRPr="00472ABE">
        <w:rPr>
          <w:sz w:val="26"/>
          <w:szCs w:val="26"/>
        </w:rPr>
        <w:t xml:space="preserve">доступности. В соответствии с этим принципом дошкольникам 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улучшает его восприятие. </w:t>
      </w:r>
      <w:proofErr w:type="gramStart"/>
      <w:r w:rsidRPr="00472ABE">
        <w:rPr>
          <w:sz w:val="26"/>
          <w:szCs w:val="26"/>
        </w:rPr>
        <w:t>Предусматривает использование сюжетно – ролевых,  дидактических, сенсорных  игр, рисования, театральных постановок, просмотр презентаций, составление аппликаций, лепка, заучивание стихов, занятий по составлению полезного рациона, экскурсий, чтение и обсуждение произведений художественной литературы о пользе здоровой пищи, о важности соблюдения гигиенических норм.</w:t>
      </w:r>
      <w:proofErr w:type="gramEnd"/>
    </w:p>
    <w:p w:rsidR="00CA12F6" w:rsidRPr="00472ABE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472ABE">
        <w:rPr>
          <w:sz w:val="26"/>
          <w:szCs w:val="26"/>
        </w:rPr>
        <w:t>- положительного ориентирования. В соответствии с этим принципом 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 родителей и воспитателей, более эффективна, чем показ отрицательных последствий негативного в отношении здоровья и поведения;</w:t>
      </w:r>
    </w:p>
    <w:p w:rsidR="00CA12F6" w:rsidRPr="00472ABE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472ABE">
        <w:rPr>
          <w:sz w:val="26"/>
          <w:szCs w:val="26"/>
        </w:rPr>
        <w:t>- системности определяет постоянный, регулярный характер его осуществления, что позволяет усвоить знания, имеющие отношения к здоровью, в виде целостной системы;</w:t>
      </w:r>
    </w:p>
    <w:p w:rsidR="00CA12F6" w:rsidRPr="00472ABE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472ABE">
        <w:rPr>
          <w:sz w:val="26"/>
          <w:szCs w:val="26"/>
        </w:rPr>
        <w:t xml:space="preserve">- сознательности и активности: </w:t>
      </w:r>
      <w:proofErr w:type="gramStart"/>
      <w:r w:rsidRPr="00472ABE">
        <w:rPr>
          <w:sz w:val="26"/>
          <w:szCs w:val="26"/>
        </w:rPr>
        <w:t>направлен</w:t>
      </w:r>
      <w:proofErr w:type="gramEnd"/>
      <w:r w:rsidRPr="00472ABE">
        <w:rPr>
          <w:sz w:val="26"/>
          <w:szCs w:val="26"/>
        </w:rPr>
        <w:t xml:space="preserve"> на повышение активности воспитанников  в вопросах здоровья, что возможно только при осознании ответственности за свое здоровье и здоровье окружающих.</w:t>
      </w:r>
    </w:p>
    <w:p w:rsidR="00CA12F6" w:rsidRPr="00CA12F6" w:rsidRDefault="00CA12F6" w:rsidP="00DA58B3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A12F6">
        <w:rPr>
          <w:rFonts w:ascii="Times New Roman" w:hAnsi="Times New Roman"/>
          <w:b/>
          <w:sz w:val="26"/>
          <w:szCs w:val="26"/>
        </w:rPr>
        <w:lastRenderedPageBreak/>
        <w:t>Методы и приемы формирования культурно – гигиенических навыков и навыков правильного питания:</w:t>
      </w:r>
    </w:p>
    <w:p w:rsidR="00CA12F6" w:rsidRPr="00CA12F6" w:rsidRDefault="00CA12F6" w:rsidP="00DA58B3">
      <w:pPr>
        <w:pStyle w:val="a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>-  личный пример;</w:t>
      </w:r>
    </w:p>
    <w:p w:rsidR="00CA12F6" w:rsidRPr="00CA12F6" w:rsidRDefault="00CA12F6" w:rsidP="00DA58B3">
      <w:pPr>
        <w:pStyle w:val="a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>-  организованная образовательная  деятельность;</w:t>
      </w:r>
    </w:p>
    <w:p w:rsidR="00CA12F6" w:rsidRPr="00CA12F6" w:rsidRDefault="00CA12F6" w:rsidP="00DA58B3">
      <w:pPr>
        <w:pStyle w:val="a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>-  показ;</w:t>
      </w:r>
    </w:p>
    <w:p w:rsidR="00CA12F6" w:rsidRPr="00CA12F6" w:rsidRDefault="00CA12F6" w:rsidP="00DA58B3">
      <w:pPr>
        <w:pStyle w:val="a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>-  объяснения;</w:t>
      </w:r>
    </w:p>
    <w:p w:rsidR="00CA12F6" w:rsidRPr="00CA12F6" w:rsidRDefault="00CA12F6" w:rsidP="00DA58B3">
      <w:pPr>
        <w:pStyle w:val="a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>-  пояснения;</w:t>
      </w:r>
    </w:p>
    <w:p w:rsidR="00CA12F6" w:rsidRPr="00CA12F6" w:rsidRDefault="00CA12F6" w:rsidP="00DA58B3">
      <w:pPr>
        <w:pStyle w:val="a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>-  поощрения;</w:t>
      </w:r>
    </w:p>
    <w:p w:rsidR="00CA12F6" w:rsidRPr="00CA12F6" w:rsidRDefault="00CA12F6" w:rsidP="00DA58B3">
      <w:pPr>
        <w:pStyle w:val="a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>-  беседы;</w:t>
      </w:r>
    </w:p>
    <w:p w:rsidR="00CA12F6" w:rsidRPr="00CA12F6" w:rsidRDefault="00CA12F6" w:rsidP="00DA58B3">
      <w:pPr>
        <w:pStyle w:val="a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>-  упражнения в действиях;</w:t>
      </w:r>
    </w:p>
    <w:p w:rsidR="00CA12F6" w:rsidRPr="00CA12F6" w:rsidRDefault="00CA12F6" w:rsidP="00DA58B3">
      <w:pPr>
        <w:pStyle w:val="a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>-  дидактические  игры;</w:t>
      </w:r>
    </w:p>
    <w:p w:rsidR="00CA12F6" w:rsidRPr="00CA12F6" w:rsidRDefault="00CA12F6" w:rsidP="00DA58B3">
      <w:pPr>
        <w:pStyle w:val="a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>-  игровые приемы;</w:t>
      </w:r>
    </w:p>
    <w:p w:rsidR="00CA12F6" w:rsidRPr="00CA12F6" w:rsidRDefault="00CA12F6" w:rsidP="00DA58B3">
      <w:pPr>
        <w:pStyle w:val="a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>-  прием повторения (покажи, как ты пользуешься салфеткой);</w:t>
      </w:r>
    </w:p>
    <w:p w:rsidR="00CA12F6" w:rsidRPr="00CA12F6" w:rsidRDefault="00CA12F6" w:rsidP="00DA58B3">
      <w:pPr>
        <w:pStyle w:val="a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A12F6">
        <w:rPr>
          <w:rFonts w:ascii="Times New Roman" w:hAnsi="Times New Roman"/>
          <w:sz w:val="26"/>
          <w:szCs w:val="26"/>
        </w:rPr>
        <w:t>-  информационно – коммуникативные технологии.</w:t>
      </w: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CA12F6">
        <w:rPr>
          <w:b/>
          <w:sz w:val="26"/>
          <w:szCs w:val="26"/>
        </w:rPr>
        <w:t>Ожидаемые результаты реализации программы:</w:t>
      </w:r>
    </w:p>
    <w:p w:rsidR="00CA12F6" w:rsidRPr="00CA12F6" w:rsidRDefault="00CA12F6" w:rsidP="00DA58B3">
      <w:pPr>
        <w:spacing w:line="276" w:lineRule="auto"/>
        <w:ind w:firstLine="709"/>
        <w:rPr>
          <w:sz w:val="26"/>
          <w:szCs w:val="26"/>
        </w:rPr>
      </w:pPr>
      <w:r w:rsidRPr="00CA12F6">
        <w:rPr>
          <w:sz w:val="26"/>
          <w:szCs w:val="26"/>
        </w:rPr>
        <w:t xml:space="preserve">Воспитанник </w:t>
      </w:r>
    </w:p>
    <w:p w:rsidR="00CA12F6" w:rsidRPr="00CA12F6" w:rsidRDefault="00CA12F6" w:rsidP="00DA58B3">
      <w:pPr>
        <w:spacing w:line="276" w:lineRule="auto"/>
        <w:ind w:firstLine="709"/>
        <w:rPr>
          <w:sz w:val="26"/>
          <w:szCs w:val="26"/>
        </w:rPr>
      </w:pPr>
      <w:r w:rsidRPr="00CA12F6">
        <w:rPr>
          <w:sz w:val="26"/>
          <w:szCs w:val="26"/>
        </w:rPr>
        <w:t>3-4 года:</w:t>
      </w:r>
    </w:p>
    <w:p w:rsidR="00CA12F6" w:rsidRPr="00CA12F6" w:rsidRDefault="00CA12F6" w:rsidP="00DA58B3">
      <w:pPr>
        <w:pStyle w:val="Style46"/>
        <w:widowControl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A12F6">
        <w:rPr>
          <w:rFonts w:ascii="Times New Roman" w:hAnsi="Times New Roman" w:cs="Times New Roman"/>
          <w:sz w:val="26"/>
          <w:szCs w:val="26"/>
        </w:rPr>
        <w:t>владеет элементарными представлениями о продуктах питания, их пользе, производстве, элементарной обработке;</w:t>
      </w:r>
    </w:p>
    <w:p w:rsidR="00CA12F6" w:rsidRPr="00CA12F6" w:rsidRDefault="00CA12F6" w:rsidP="00DA58B3">
      <w:pPr>
        <w:pStyle w:val="Style46"/>
        <w:widowControl/>
        <w:numPr>
          <w:ilvl w:val="0"/>
          <w:numId w:val="8"/>
        </w:numPr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A12F6">
        <w:rPr>
          <w:rFonts w:ascii="Times New Roman" w:hAnsi="Times New Roman" w:cs="Times New Roman"/>
          <w:sz w:val="26"/>
          <w:szCs w:val="26"/>
        </w:rPr>
        <w:t>называет устройство кухни, оборудование, утварь, формулирует их назначение;</w:t>
      </w:r>
    </w:p>
    <w:p w:rsidR="00CA12F6" w:rsidRPr="00CA12F6" w:rsidRDefault="00CA12F6" w:rsidP="00DA58B3">
      <w:pPr>
        <w:pStyle w:val="Style46"/>
        <w:widowControl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2F6">
        <w:rPr>
          <w:rFonts w:ascii="Times New Roman" w:hAnsi="Times New Roman" w:cs="Times New Roman"/>
          <w:sz w:val="26"/>
          <w:szCs w:val="26"/>
        </w:rPr>
        <w:t>стремится выполнять правила гигиены;</w:t>
      </w:r>
    </w:p>
    <w:p w:rsidR="00CA12F6" w:rsidRPr="00CA12F6" w:rsidRDefault="00CA12F6" w:rsidP="00DA58B3">
      <w:pPr>
        <w:pStyle w:val="Style46"/>
        <w:widowControl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2F6">
        <w:rPr>
          <w:rFonts w:ascii="Times New Roman" w:hAnsi="Times New Roman" w:cs="Times New Roman"/>
          <w:sz w:val="26"/>
          <w:szCs w:val="26"/>
        </w:rPr>
        <w:t>имеет элементарны</w:t>
      </w:r>
      <w:bookmarkStart w:id="0" w:name="_GoBack"/>
      <w:bookmarkEnd w:id="0"/>
      <w:r w:rsidRPr="00CA12F6">
        <w:rPr>
          <w:rFonts w:ascii="Times New Roman" w:hAnsi="Times New Roman" w:cs="Times New Roman"/>
          <w:sz w:val="26"/>
          <w:szCs w:val="26"/>
        </w:rPr>
        <w:t>е представления о правилах безопасности при обращении с бытовой техникой;</w:t>
      </w:r>
    </w:p>
    <w:p w:rsidR="00CA12F6" w:rsidRPr="00CA12F6" w:rsidRDefault="00CA12F6" w:rsidP="00DA58B3">
      <w:pPr>
        <w:pStyle w:val="Style46"/>
        <w:widowControl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2F6">
        <w:rPr>
          <w:rFonts w:ascii="Times New Roman" w:hAnsi="Times New Roman" w:cs="Times New Roman"/>
          <w:sz w:val="26"/>
          <w:szCs w:val="26"/>
        </w:rPr>
        <w:t>владеет умением формулировать простые формы обращения, просьбы, поздравления; проявляет внимание, заботу, стремится быть гостеприимным;</w:t>
      </w:r>
    </w:p>
    <w:p w:rsidR="00CA12F6" w:rsidRPr="00CA12F6" w:rsidRDefault="00CA12F6" w:rsidP="00DA58B3">
      <w:pPr>
        <w:pStyle w:val="Style46"/>
        <w:widowControl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2F6">
        <w:rPr>
          <w:rFonts w:ascii="Times New Roman" w:hAnsi="Times New Roman" w:cs="Times New Roman"/>
          <w:sz w:val="26"/>
          <w:szCs w:val="26"/>
        </w:rPr>
        <w:t>в игровой деятельности стремится воспроизводить действия, имитирующие деятельность повара, проявляет интерес и уважение к труду взрослых;</w:t>
      </w:r>
    </w:p>
    <w:p w:rsidR="00CA12F6" w:rsidRPr="00CA12F6" w:rsidRDefault="00CA12F6" w:rsidP="00DA58B3">
      <w:pPr>
        <w:pStyle w:val="Style46"/>
        <w:widowControl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2F6">
        <w:rPr>
          <w:rFonts w:ascii="Times New Roman" w:hAnsi="Times New Roman" w:cs="Times New Roman"/>
          <w:sz w:val="26"/>
          <w:szCs w:val="26"/>
        </w:rPr>
        <w:t>проявляет интерес к приготовлению «</w:t>
      </w:r>
      <w:proofErr w:type="gramStart"/>
      <w:r w:rsidRPr="00CA12F6">
        <w:rPr>
          <w:rFonts w:ascii="Times New Roman" w:hAnsi="Times New Roman" w:cs="Times New Roman"/>
          <w:sz w:val="26"/>
          <w:szCs w:val="26"/>
        </w:rPr>
        <w:t>здоровой</w:t>
      </w:r>
      <w:proofErr w:type="gramEnd"/>
      <w:r w:rsidRPr="00CA12F6">
        <w:rPr>
          <w:rFonts w:ascii="Times New Roman" w:hAnsi="Times New Roman" w:cs="Times New Roman"/>
          <w:sz w:val="26"/>
          <w:szCs w:val="26"/>
        </w:rPr>
        <w:t xml:space="preserve"> пиши»;</w:t>
      </w:r>
    </w:p>
    <w:p w:rsidR="00CA12F6" w:rsidRPr="00CA12F6" w:rsidRDefault="00CA12F6" w:rsidP="00DA58B3">
      <w:pPr>
        <w:pStyle w:val="Style46"/>
        <w:widowControl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2F6">
        <w:rPr>
          <w:rFonts w:ascii="Times New Roman" w:hAnsi="Times New Roman" w:cs="Times New Roman"/>
          <w:sz w:val="26"/>
          <w:szCs w:val="26"/>
        </w:rPr>
        <w:t>выполняет вариативную сервировку праздничного стола;</w:t>
      </w:r>
    </w:p>
    <w:p w:rsidR="00CA12F6" w:rsidRPr="00CA12F6" w:rsidRDefault="00CA12F6" w:rsidP="00DA58B3">
      <w:pPr>
        <w:pStyle w:val="Style46"/>
        <w:widowControl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2F6">
        <w:rPr>
          <w:rFonts w:ascii="Times New Roman" w:hAnsi="Times New Roman" w:cs="Times New Roman"/>
          <w:sz w:val="26"/>
          <w:szCs w:val="26"/>
        </w:rPr>
        <w:t>имеет представление о подготовке к праздникам Новый год, День рождения, 8 марта, особенностями их празднования;</w:t>
      </w:r>
    </w:p>
    <w:p w:rsidR="00CA12F6" w:rsidRPr="00CA12F6" w:rsidRDefault="00CA12F6" w:rsidP="00DA58B3">
      <w:pPr>
        <w:pStyle w:val="Style46"/>
        <w:widowControl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2F6">
        <w:rPr>
          <w:rFonts w:ascii="Times New Roman" w:hAnsi="Times New Roman" w:cs="Times New Roman"/>
          <w:sz w:val="26"/>
          <w:szCs w:val="26"/>
        </w:rPr>
        <w:t>интересуется историей развития культуры питания, предметами приготовления и приёма пищи.</w:t>
      </w:r>
    </w:p>
    <w:p w:rsidR="00CA12F6" w:rsidRPr="00472ABE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472ABE">
        <w:rPr>
          <w:sz w:val="26"/>
          <w:szCs w:val="26"/>
        </w:rPr>
        <w:t>Формами подведения итогов реализа</w:t>
      </w:r>
      <w:r w:rsidR="00DA58B3">
        <w:rPr>
          <w:sz w:val="26"/>
          <w:szCs w:val="26"/>
        </w:rPr>
        <w:t xml:space="preserve">ции программы в </w:t>
      </w:r>
      <w:r w:rsidRPr="00472ABE">
        <w:rPr>
          <w:sz w:val="26"/>
          <w:szCs w:val="26"/>
        </w:rPr>
        <w:t>младшей группе явля</w:t>
      </w:r>
      <w:r w:rsidR="004560E3">
        <w:rPr>
          <w:sz w:val="26"/>
          <w:szCs w:val="26"/>
        </w:rPr>
        <w:t>е</w:t>
      </w:r>
      <w:r w:rsidRPr="00472ABE">
        <w:rPr>
          <w:sz w:val="26"/>
          <w:szCs w:val="26"/>
        </w:rPr>
        <w:t>тся итоговое за</w:t>
      </w:r>
      <w:r w:rsidR="00DA58B3">
        <w:rPr>
          <w:sz w:val="26"/>
          <w:szCs w:val="26"/>
        </w:rPr>
        <w:t>нятие «У Мишутки День рождения»</w:t>
      </w:r>
      <w:r w:rsidRPr="00472ABE">
        <w:rPr>
          <w:sz w:val="26"/>
          <w:szCs w:val="26"/>
        </w:rPr>
        <w:t>.</w:t>
      </w:r>
    </w:p>
    <w:p w:rsidR="00CA12F6" w:rsidRPr="00472ABE" w:rsidRDefault="00CA12F6" w:rsidP="00DA58B3">
      <w:pPr>
        <w:spacing w:line="276" w:lineRule="auto"/>
        <w:ind w:firstLine="709"/>
        <w:jc w:val="both"/>
        <w:rPr>
          <w:rStyle w:val="FontStyle210"/>
          <w:rFonts w:ascii="Times New Roman" w:hAnsi="Times New Roman" w:cs="Times New Roman"/>
          <w:b w:val="0"/>
          <w:bCs w:val="0"/>
          <w:spacing w:val="0"/>
          <w:sz w:val="26"/>
          <w:szCs w:val="26"/>
        </w:rPr>
      </w:pPr>
      <w:r w:rsidRPr="00CA12F6">
        <w:rPr>
          <w:sz w:val="26"/>
          <w:szCs w:val="26"/>
        </w:rPr>
        <w:t xml:space="preserve">Мониторинг достижения детьми промежуточных и итоговых результатов освоения программы  «Есть </w:t>
      </w:r>
      <w:proofErr w:type="gramStart"/>
      <w:r w:rsidRPr="00CA12F6">
        <w:rPr>
          <w:sz w:val="26"/>
          <w:szCs w:val="26"/>
        </w:rPr>
        <w:t>здорово</w:t>
      </w:r>
      <w:proofErr w:type="gramEnd"/>
      <w:r w:rsidRPr="00CA12F6">
        <w:rPr>
          <w:sz w:val="26"/>
          <w:szCs w:val="26"/>
        </w:rPr>
        <w:t xml:space="preserve">!» разработан составителями программы, проводится 1 раз в конце учебного года (в мае). Определены критерии (мотивационный, когнитивный, </w:t>
      </w:r>
      <w:proofErr w:type="spellStart"/>
      <w:r w:rsidRPr="00CA12F6">
        <w:rPr>
          <w:sz w:val="26"/>
          <w:szCs w:val="26"/>
        </w:rPr>
        <w:t>деятельностный</w:t>
      </w:r>
      <w:proofErr w:type="spellEnd"/>
      <w:r w:rsidRPr="00CA12F6">
        <w:rPr>
          <w:sz w:val="26"/>
          <w:szCs w:val="26"/>
        </w:rPr>
        <w:t>)  и показатели навыков культуры рационального и сбалансиров</w:t>
      </w:r>
      <w:r w:rsidR="00472ABE">
        <w:rPr>
          <w:sz w:val="26"/>
          <w:szCs w:val="26"/>
        </w:rPr>
        <w:t>анного питания. (Приложение 1.)</w:t>
      </w:r>
    </w:p>
    <w:p w:rsidR="00CA12F6" w:rsidRPr="00CA12F6" w:rsidRDefault="00CA12F6" w:rsidP="00DA58B3">
      <w:pPr>
        <w:pStyle w:val="Style37"/>
        <w:widowControl/>
        <w:spacing w:line="276" w:lineRule="auto"/>
        <w:ind w:firstLine="709"/>
        <w:jc w:val="center"/>
        <w:rPr>
          <w:rStyle w:val="FontStyle210"/>
          <w:rFonts w:ascii="Times New Roman" w:hAnsi="Times New Roman" w:cs="Times New Roman"/>
          <w:sz w:val="26"/>
          <w:szCs w:val="26"/>
        </w:rPr>
      </w:pPr>
      <w:r w:rsidRPr="00CA12F6">
        <w:rPr>
          <w:rStyle w:val="FontStyle210"/>
          <w:rFonts w:ascii="Times New Roman" w:hAnsi="Times New Roman" w:cs="Times New Roman"/>
          <w:sz w:val="26"/>
          <w:szCs w:val="26"/>
        </w:rPr>
        <w:lastRenderedPageBreak/>
        <w:t>2. Учебно – тематический план</w:t>
      </w:r>
    </w:p>
    <w:p w:rsidR="00CA12F6" w:rsidRPr="00CA12F6" w:rsidRDefault="00DA58B3" w:rsidP="00DA58B3">
      <w:pPr>
        <w:pStyle w:val="Style37"/>
        <w:widowControl/>
        <w:spacing w:line="276" w:lineRule="auto"/>
        <w:ind w:firstLine="709"/>
        <w:rPr>
          <w:rStyle w:val="FontStyle212"/>
          <w:rFonts w:ascii="Times New Roman" w:hAnsi="Times New Roman" w:cs="Times New Roman"/>
          <w:sz w:val="26"/>
          <w:szCs w:val="26"/>
        </w:rPr>
      </w:pPr>
      <w:r>
        <w:rPr>
          <w:rStyle w:val="FontStyle210"/>
          <w:rFonts w:ascii="Times New Roman" w:hAnsi="Times New Roman" w:cs="Times New Roman"/>
          <w:sz w:val="26"/>
          <w:szCs w:val="26"/>
        </w:rPr>
        <w:t>М</w:t>
      </w:r>
      <w:r w:rsidR="00CA12F6" w:rsidRPr="00CA12F6">
        <w:rPr>
          <w:rStyle w:val="FontStyle210"/>
          <w:rFonts w:ascii="Times New Roman" w:hAnsi="Times New Roman" w:cs="Times New Roman"/>
          <w:sz w:val="26"/>
          <w:szCs w:val="26"/>
        </w:rPr>
        <w:t xml:space="preserve">ладшая группа </w:t>
      </w:r>
      <w:r w:rsidR="00CA12F6" w:rsidRPr="00CA12F6">
        <w:rPr>
          <w:rStyle w:val="FontStyle212"/>
          <w:rFonts w:ascii="Times New Roman" w:hAnsi="Times New Roman" w:cs="Times New Roman"/>
          <w:sz w:val="26"/>
          <w:szCs w:val="26"/>
        </w:rPr>
        <w:t>(от 3 до 4 лет)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Цель: создание предпосылок формирования осознанной мотивации здорового питания.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Задачи:</w:t>
      </w:r>
    </w:p>
    <w:p w:rsidR="00CA12F6" w:rsidRPr="00CA12F6" w:rsidRDefault="00CA12F6" w:rsidP="00DA58B3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Развить представления детей о гигиене питания, разнообразии продуктов, их пользе для организма, способах приготовления.</w:t>
      </w:r>
    </w:p>
    <w:p w:rsidR="00CA12F6" w:rsidRPr="00CA12F6" w:rsidRDefault="00CA12F6" w:rsidP="00DA58B3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Активизировать стремление детей соблюдать правила гигиены.</w:t>
      </w:r>
    </w:p>
    <w:p w:rsidR="00CA12F6" w:rsidRPr="00CA12F6" w:rsidRDefault="00CA12F6" w:rsidP="00DA58B3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Ввести понятия «здоровье», «витамины»</w:t>
      </w:r>
    </w:p>
    <w:p w:rsidR="00CA12F6" w:rsidRPr="00CA12F6" w:rsidRDefault="00CA12F6" w:rsidP="00DA58B3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 w:rsidRPr="00CA12F6">
        <w:rPr>
          <w:sz w:val="26"/>
          <w:szCs w:val="26"/>
        </w:rPr>
        <w:t>Познакомить с профессиями: повар, молочник, кондитер, их функциями, спецодеждой; на моделях - устройством кухни, оборудованием, функциональным назначением, техникой безопасности.</w:t>
      </w:r>
      <w:proofErr w:type="gramEnd"/>
    </w:p>
    <w:p w:rsidR="00CA12F6" w:rsidRPr="00CA12F6" w:rsidRDefault="00CA12F6" w:rsidP="00DA58B3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Формировать стремление употреблять простые речевые формы этикета</w:t>
      </w:r>
    </w:p>
    <w:p w:rsidR="00CA12F6" w:rsidRPr="00CA12F6" w:rsidRDefault="00CA12F6" w:rsidP="00DA58B3">
      <w:pPr>
        <w:numPr>
          <w:ilvl w:val="0"/>
          <w:numId w:val="7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Дать представление об особенностях сервировки стола, согласно особенностям проведения трапезы, употребления пищи.</w:t>
      </w:r>
    </w:p>
    <w:p w:rsidR="00CA12F6" w:rsidRPr="00DA58B3" w:rsidRDefault="00CA12F6" w:rsidP="00DA58B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Microsoft Sans Serif" w:hAnsi="Microsoft Sans Serif" w:cs="Microsoft Sans Serif"/>
          <w:sz w:val="26"/>
          <w:szCs w:val="26"/>
        </w:rPr>
      </w:pPr>
      <w:proofErr w:type="gramStart"/>
      <w:r w:rsidRPr="00CA12F6">
        <w:rPr>
          <w:sz w:val="26"/>
          <w:szCs w:val="26"/>
        </w:rPr>
        <w:t xml:space="preserve">Вызвать интерес к экспонатам народного музея (печь, кузовок, кадушка, бочка, крынка, жбан, чугунок, ухват, прихватки, </w:t>
      </w:r>
      <w:proofErr w:type="spellStart"/>
      <w:r w:rsidRPr="00CA12F6">
        <w:rPr>
          <w:sz w:val="26"/>
          <w:szCs w:val="26"/>
        </w:rPr>
        <w:t>меленка</w:t>
      </w:r>
      <w:proofErr w:type="spellEnd"/>
      <w:r w:rsidRPr="00CA12F6">
        <w:rPr>
          <w:sz w:val="26"/>
          <w:szCs w:val="26"/>
        </w:rPr>
        <w:t>), истории развития поварского (кулинарного) ремесла.</w:t>
      </w:r>
      <w:proofErr w:type="gramEnd"/>
    </w:p>
    <w:p w:rsidR="00DA58B3" w:rsidRPr="00CA12F6" w:rsidRDefault="00DA58B3" w:rsidP="00DA58B3">
      <w:pPr>
        <w:spacing w:line="276" w:lineRule="auto"/>
        <w:jc w:val="both"/>
        <w:rPr>
          <w:rStyle w:val="FontStyle212"/>
          <w:b w:val="0"/>
          <w:bCs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273"/>
        <w:gridCol w:w="1743"/>
        <w:gridCol w:w="2213"/>
        <w:gridCol w:w="2211"/>
      </w:tblGrid>
      <w:tr w:rsidR="00CA12F6" w:rsidRPr="00CA12F6" w:rsidTr="00CA12F6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A12F6">
              <w:rPr>
                <w:sz w:val="26"/>
                <w:szCs w:val="26"/>
              </w:rPr>
              <w:t>№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A12F6">
              <w:rPr>
                <w:sz w:val="26"/>
                <w:szCs w:val="26"/>
              </w:rPr>
              <w:t>Тема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 w:rsidRPr="00CA12F6">
              <w:rPr>
                <w:sz w:val="26"/>
                <w:szCs w:val="26"/>
              </w:rPr>
              <w:t>Количество</w:t>
            </w:r>
          </w:p>
          <w:p w:rsidR="00CA12F6" w:rsidRPr="00CA12F6" w:rsidRDefault="00CA12F6" w:rsidP="00DA58B3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CA12F6">
              <w:rPr>
                <w:sz w:val="26"/>
                <w:szCs w:val="26"/>
              </w:rPr>
              <w:t>часов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A12F6">
              <w:rPr>
                <w:sz w:val="26"/>
                <w:szCs w:val="26"/>
              </w:rPr>
              <w:t>В том числе</w:t>
            </w:r>
          </w:p>
        </w:tc>
      </w:tr>
      <w:tr w:rsidR="00CA12F6" w:rsidRPr="00CA12F6" w:rsidTr="00CA12F6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F6" w:rsidRPr="00CA12F6" w:rsidRDefault="00CA12F6" w:rsidP="00DA58B3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F6" w:rsidRPr="00CA12F6" w:rsidRDefault="00CA12F6" w:rsidP="00DA58B3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F6" w:rsidRPr="00CA12F6" w:rsidRDefault="00CA12F6" w:rsidP="00DA58B3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A12F6">
              <w:rPr>
                <w:sz w:val="26"/>
                <w:szCs w:val="26"/>
              </w:rPr>
              <w:t>теория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A12F6">
              <w:rPr>
                <w:sz w:val="26"/>
                <w:szCs w:val="26"/>
              </w:rPr>
              <w:t>практика</w:t>
            </w: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 xml:space="preserve"> «Здорово живёшь» 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</w:t>
            </w:r>
            <w:proofErr w:type="gramStart"/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Чудо-овощи</w:t>
            </w:r>
            <w:proofErr w:type="gramEnd"/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«Театр на грядке»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«Фруктовая фантазия»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«Дары леса»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«Дружная семейка»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«Микробы» или (Специальная одежда и гигиена повара)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«Кухня» знакомство с электробытовыми приборами (плита, мойка, микроволновка, холодильник)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</w:tr>
      <w:tr w:rsidR="00CA12F6" w:rsidRPr="00CA12F6" w:rsidTr="00CA12F6">
        <w:tc>
          <w:tcPr>
            <w:tcW w:w="1962" w:type="pct"/>
            <w:gridSpan w:val="2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9. Этикет для малышей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</w:tr>
      <w:tr w:rsidR="00CA12F6" w:rsidRPr="00CA12F6" w:rsidTr="00CA12F6">
        <w:tc>
          <w:tcPr>
            <w:tcW w:w="346" w:type="pct"/>
            <w:vMerge w:val="restar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«Едем в гости»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</w:tr>
      <w:tr w:rsidR="00CA12F6" w:rsidRPr="00CA12F6" w:rsidTr="00CA12F6">
        <w:tc>
          <w:tcPr>
            <w:tcW w:w="346" w:type="pct"/>
            <w:vMerge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«Встречаем гостей»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</w:tr>
      <w:tr w:rsidR="00CA12F6" w:rsidRPr="00CA12F6" w:rsidTr="00CA12F6">
        <w:tc>
          <w:tcPr>
            <w:tcW w:w="346" w:type="pct"/>
            <w:vMerge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«Самостоятельный Мишка»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</w:tr>
      <w:tr w:rsidR="00CA12F6" w:rsidRPr="00CA12F6" w:rsidTr="00CA12F6">
        <w:tc>
          <w:tcPr>
            <w:tcW w:w="346" w:type="pct"/>
            <w:vMerge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«Замороженное царство»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</w:tr>
      <w:tr w:rsidR="00CA12F6" w:rsidRPr="00CA12F6" w:rsidTr="00CA12F6">
        <w:tc>
          <w:tcPr>
            <w:tcW w:w="346" w:type="pct"/>
            <w:vMerge w:val="restar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«Рождественские колядки»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</w:tr>
      <w:tr w:rsidR="00CA12F6" w:rsidRPr="00CA12F6" w:rsidTr="00CA12F6">
        <w:tc>
          <w:tcPr>
            <w:tcW w:w="346" w:type="pct"/>
            <w:vMerge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«Кренделёк»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«Молочная река»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«Сказочный завтрак»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</w:tr>
      <w:tr w:rsidR="00CA12F6" w:rsidRPr="00CA12F6" w:rsidTr="00CA12F6">
        <w:tc>
          <w:tcPr>
            <w:tcW w:w="346" w:type="pct"/>
            <w:vMerge w:val="restar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 xml:space="preserve">«А для милой бабушки напечём </w:t>
            </w:r>
            <w:proofErr w:type="gramStart"/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оладушки</w:t>
            </w:r>
            <w:proofErr w:type="gramEnd"/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</w:tr>
      <w:tr w:rsidR="00CA12F6" w:rsidRPr="00CA12F6" w:rsidTr="00CA12F6">
        <w:tc>
          <w:tcPr>
            <w:tcW w:w="346" w:type="pct"/>
            <w:vMerge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«Хлебушек для умных детушек»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«Магазин»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«Кондитерская»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«Шоколад и мармелад»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0,5</w:t>
            </w: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«Бантик для именинника»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Итоговое упражнение «У Мишутки День рождения»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</w:t>
            </w:r>
          </w:p>
        </w:tc>
      </w:tr>
      <w:tr w:rsidR="00CA12F6" w:rsidRPr="00CA12F6" w:rsidTr="00CA12F6">
        <w:tc>
          <w:tcPr>
            <w:tcW w:w="346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</w:p>
        </w:tc>
        <w:tc>
          <w:tcPr>
            <w:tcW w:w="1615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итого:</w:t>
            </w:r>
          </w:p>
        </w:tc>
        <w:tc>
          <w:tcPr>
            <w:tcW w:w="85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36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093" w:type="pct"/>
            <w:shd w:val="clear" w:color="auto" w:fill="auto"/>
          </w:tcPr>
          <w:p w:rsidR="00CA12F6" w:rsidRPr="00CA12F6" w:rsidRDefault="00CA12F6" w:rsidP="00DA58B3">
            <w:pPr>
              <w:pStyle w:val="Style17"/>
              <w:widowControl/>
              <w:spacing w:line="276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</w:rPr>
            </w:pPr>
            <w:r w:rsidRPr="00CA12F6">
              <w:rPr>
                <w:rStyle w:val="FontStyle209"/>
                <w:rFonts w:ascii="Times New Roman" w:hAnsi="Times New Roman" w:cs="Times New Roman"/>
                <w:b w:val="0"/>
              </w:rPr>
              <w:t>21</w:t>
            </w:r>
          </w:p>
        </w:tc>
      </w:tr>
    </w:tbl>
    <w:p w:rsidR="00CA12F6" w:rsidRPr="00CA12F6" w:rsidRDefault="00CA12F6" w:rsidP="00DA58B3">
      <w:pPr>
        <w:pStyle w:val="Style37"/>
        <w:widowControl/>
        <w:spacing w:line="276" w:lineRule="auto"/>
        <w:rPr>
          <w:rStyle w:val="FontStyle212"/>
          <w:rFonts w:ascii="Times New Roman" w:hAnsi="Times New Roman" w:cs="Times New Roman"/>
          <w:sz w:val="26"/>
          <w:szCs w:val="26"/>
        </w:rPr>
      </w:pPr>
    </w:p>
    <w:p w:rsidR="00CA12F6" w:rsidRPr="00CA12F6" w:rsidRDefault="00CA12F6" w:rsidP="00DA58B3">
      <w:pPr>
        <w:pStyle w:val="Style37"/>
        <w:widowControl/>
        <w:spacing w:line="276" w:lineRule="auto"/>
        <w:jc w:val="center"/>
        <w:rPr>
          <w:rStyle w:val="FontStyle212"/>
          <w:rFonts w:ascii="Times New Roman" w:hAnsi="Times New Roman" w:cs="Times New Roman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sz w:val="26"/>
          <w:szCs w:val="26"/>
        </w:rPr>
        <w:t>3.  Содержание программы</w:t>
      </w:r>
    </w:p>
    <w:p w:rsidR="00CA12F6" w:rsidRPr="00CA12F6" w:rsidRDefault="00DA58B3" w:rsidP="00DA58B3">
      <w:pPr>
        <w:pStyle w:val="Style37"/>
        <w:widowControl/>
        <w:spacing w:line="276" w:lineRule="auto"/>
        <w:rPr>
          <w:rStyle w:val="FontStyle212"/>
          <w:rFonts w:ascii="Times New Roman" w:hAnsi="Times New Roman" w:cs="Times New Roman"/>
          <w:sz w:val="26"/>
          <w:szCs w:val="26"/>
        </w:rPr>
      </w:pPr>
      <w:r>
        <w:rPr>
          <w:rStyle w:val="FontStyle210"/>
          <w:rFonts w:ascii="Times New Roman" w:hAnsi="Times New Roman" w:cs="Times New Roman"/>
          <w:sz w:val="26"/>
          <w:szCs w:val="26"/>
        </w:rPr>
        <w:t>М</w:t>
      </w:r>
      <w:r w:rsidR="00CA12F6" w:rsidRPr="00CA12F6">
        <w:rPr>
          <w:rStyle w:val="FontStyle210"/>
          <w:rFonts w:ascii="Times New Roman" w:hAnsi="Times New Roman" w:cs="Times New Roman"/>
          <w:sz w:val="26"/>
          <w:szCs w:val="26"/>
        </w:rPr>
        <w:t xml:space="preserve">ладшая группа </w:t>
      </w:r>
      <w:r w:rsidR="00CA12F6" w:rsidRPr="00CA12F6">
        <w:rPr>
          <w:rStyle w:val="FontStyle212"/>
          <w:rFonts w:ascii="Times New Roman" w:hAnsi="Times New Roman" w:cs="Times New Roman"/>
          <w:sz w:val="26"/>
          <w:szCs w:val="26"/>
        </w:rPr>
        <w:t>(от 3 до 4 лет)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Тема 1. «Здорово живёшь»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Теория.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Знакомство с профессией повара. Посвящение в поварята. Беседа о здоровье, питании и  витаминах.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Просмотр мультфильма «Витамин роста», художественная деятельность.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2. «</w:t>
      </w:r>
      <w:proofErr w:type="gramStart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Чудо-овощи</w:t>
      </w:r>
      <w:proofErr w:type="gramEnd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i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i/>
          <w:sz w:val="26"/>
          <w:szCs w:val="26"/>
        </w:rPr>
        <w:t>Занятие 1.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CA12F6">
        <w:rPr>
          <w:rFonts w:ascii="Times New Roman" w:hAnsi="Times New Roman" w:cs="Times New Roman"/>
          <w:i/>
          <w:sz w:val="26"/>
          <w:szCs w:val="26"/>
        </w:rPr>
        <w:t xml:space="preserve">Теория.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Экскурсия на огород. Наблюдение и исследование органолептических свойств овощей.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Просмотр мультфильма «Весёлый огород», художественная деятельность.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i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i/>
          <w:sz w:val="26"/>
          <w:szCs w:val="26"/>
        </w:rPr>
        <w:t>Занятие 2.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Экскурсия в музей «Для чего дед репу сажал»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«Театр на грядке». Моделирование персонажей сказки из целых овощей и фруктов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3. «Фруктовая фантазия»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 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Прогулка в сад. Наблюдение за изготовлением сока, дегустация. Знакомство с бочкой для мочения яблок. Музей. Сбор яблок и груш.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Изготовление композиции из фруктов.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4. «Дары леса»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Теория.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Знакомство с плодами растений, употребляемых в пищу: орехи, ягоды, грибы.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Изучение правил сбора и поведения в лесу, дидактическая игра «Хорошо - плохо».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5. «Дружная семейка»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Теория.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Знакомство с производством мёда, его полезными свойствами. Знакомство с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lastRenderedPageBreak/>
        <w:t>кадушкой для мёда.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Просмотр отрывка мультфильма «Пчёлка Майя», художественная деятельность.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6. «Микробы» или (Специальная одежда и гигиена повара)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Теория.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Знакомство с назначением специальной одежды повара. Основными правилами гигиены: чистые продукты, руки, посуда, столы и полы. Просмотр мультфильма «Митя и </w:t>
      </w:r>
      <w:proofErr w:type="spellStart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микробус</w:t>
      </w:r>
      <w:proofErr w:type="spellEnd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» или «</w:t>
      </w:r>
      <w:proofErr w:type="spellStart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Фиксики</w:t>
      </w:r>
      <w:proofErr w:type="spellEnd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: консервная банка»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7. «Кухня»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ab/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Занятие 1. Теория.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Знакомство с моделью плиты, её функциями, кухонной утварью, необходимой для приготовления пищи.  Беседа о безопасности.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Игровая ситуация «Варим яйца».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i/>
          <w:sz w:val="26"/>
          <w:szCs w:val="26"/>
        </w:rPr>
        <w:t>Занятие 2.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2F6">
        <w:rPr>
          <w:rFonts w:ascii="Times New Roman" w:hAnsi="Times New Roman" w:cs="Times New Roman"/>
          <w:i/>
          <w:sz w:val="26"/>
          <w:szCs w:val="26"/>
        </w:rPr>
        <w:t xml:space="preserve">Теория.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Знакомство с мойкой, её назначением, предметами ухода за посудой. Беседа о бережном обращении с водой и правилах безопасности.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Игровая ситуация «</w:t>
      </w:r>
      <w:proofErr w:type="gramStart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Моем</w:t>
      </w:r>
      <w:proofErr w:type="gramEnd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посуду». Чтение сказки </w:t>
      </w:r>
      <w:proofErr w:type="spellStart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К.Чуковского</w:t>
      </w:r>
      <w:proofErr w:type="spellEnd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«</w:t>
      </w:r>
      <w:proofErr w:type="spellStart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Федорино</w:t>
      </w:r>
      <w:proofErr w:type="spellEnd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горе» или просмотр мультфильма, художественная деятельность.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Занятие 3. Теория.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Знакомство с микроволновкой, её назначением. Правила безопасности.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Игровая ситуация «Горячие бутерброды» или «Запечённая картошечка».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bCs/>
          <w:i/>
          <w:sz w:val="26"/>
          <w:szCs w:val="26"/>
        </w:rPr>
        <w:t xml:space="preserve">Занятие 4. Теория.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Знакомство с холодильником, его функциями, особенностями хранения продуктов. Правила безопасности.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Игровая ситуация «Кафе-мороженое».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Тема 8. Этикет для малышей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i/>
          <w:sz w:val="26"/>
          <w:szCs w:val="26"/>
        </w:rPr>
        <w:t xml:space="preserve">Занятие 1.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«Едим в гости».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i/>
          <w:sz w:val="26"/>
          <w:szCs w:val="26"/>
        </w:rPr>
        <w:t>Теория.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Беседа о гостевом этикете.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Игровая ситуация «Едим в гости». Проблемная ситуация «</w:t>
      </w:r>
      <w:proofErr w:type="spellStart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Нехочуха</w:t>
      </w:r>
      <w:proofErr w:type="spellEnd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».</w:t>
      </w:r>
    </w:p>
    <w:p w:rsidR="00CA12F6" w:rsidRPr="00CA12F6" w:rsidRDefault="00CA12F6" w:rsidP="00DA58B3">
      <w:pPr>
        <w:pStyle w:val="Style37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i/>
          <w:sz w:val="26"/>
          <w:szCs w:val="26"/>
        </w:rPr>
        <w:t>Занятие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2. «Встречаем гостей»</w:t>
      </w:r>
      <w:r w:rsidRPr="00CA12F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/>
          <w:i/>
          <w:sz w:val="26"/>
          <w:szCs w:val="26"/>
        </w:rPr>
        <w:t>Практика.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Обсуждение  приглашений, возможных вариантов подарков. Отработка обращений, поздравлений. Игровая ситуация «Скоро праздник».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i/>
          <w:sz w:val="26"/>
          <w:szCs w:val="26"/>
        </w:rPr>
        <w:t>Занятие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3. «Самостоятельный Мишка»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Анализ проблемных ситуаций с Мишкой. Рассматривание иллюстраций.  Игра с Мишкой.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 xml:space="preserve">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Отработка взаимных обращений.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9. «Замороженное царство»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Игровая ситуация «Мастерская Деда Мороза». Изготовление праздничных угощений для игрушек, морозных узоров для оформления группы. Просмотр мультфильма «Когда зажигаются ёлки», художественная деятельность.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10. «Рождественские колядки»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Понятие «колядки». Знакомство с праздничным убранством русской избы.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Экскурсия в музей, развлечение.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11. «Постное блюдо. Кренделёк»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Закрепление темы. Изготовление изделий из солёного теста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lastRenderedPageBreak/>
        <w:t>Тема 12. «Молочная река»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Знакомство с профессией молочника. Рассматривание различных продуктов молочного производства.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Экскурсия в музей. Крынка, жбан.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Просмотр кукольного спектакля «Как петушок подавился бобовым зёрнышком», музыкально – художественная деятельность.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13. «Сказочный завтрак»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Экскурсия в музей. Знакомство с экспонатами чугунок, ухват, прихватки, </w:t>
      </w:r>
      <w:proofErr w:type="spellStart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меленка</w:t>
      </w:r>
      <w:proofErr w:type="spellEnd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Дидактическая игра «Горшочек вари».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Тема 14. «А для милой бабушки напечём </w:t>
      </w:r>
      <w:proofErr w:type="gramStart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оладушки</w:t>
      </w:r>
      <w:proofErr w:type="gramEnd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>Теория.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Экскурсия в музей. Знакомство с  русской печкой.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 w:cs="Times New Roman"/>
          <w:i/>
          <w:sz w:val="26"/>
          <w:szCs w:val="26"/>
        </w:rPr>
        <w:t>Практика.</w:t>
      </w:r>
      <w:r w:rsidRPr="00CA12F6">
        <w:rPr>
          <w:rFonts w:ascii="Times New Roman" w:hAnsi="Times New Roman"/>
          <w:sz w:val="26"/>
          <w:szCs w:val="26"/>
        </w:rPr>
        <w:t xml:space="preserve">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Дидактическая игра «Задания для Золушки»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15. «Хлебушек для умных детушек»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/>
          <w:i/>
          <w:sz w:val="26"/>
          <w:szCs w:val="26"/>
        </w:rPr>
        <w:t xml:space="preserve"> 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Ознакомление с процессом приготовления теста для хлеба. Дегустация различных видов хлеба. Рассматривание различных видов нарезки и раскладки хлебных изделий.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16. «Магазин»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/>
          <w:i/>
          <w:sz w:val="26"/>
          <w:szCs w:val="26"/>
        </w:rPr>
        <w:t xml:space="preserve">Теория.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Отработка обращения за помощью, формулирование просьбы, благодарности. Определение расположения разных видов продуктов на стеллажах, обоснование необходимости соблюдения правил гигиены.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/>
          <w:i/>
          <w:sz w:val="26"/>
          <w:szCs w:val="26"/>
        </w:rPr>
        <w:t xml:space="preserve">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Игровая ситуация «Магазин».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17. «Кондитерская»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/>
          <w:i/>
          <w:sz w:val="26"/>
          <w:szCs w:val="26"/>
        </w:rPr>
        <w:t xml:space="preserve">Теория.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Знакомство с профессией кондитера. Беседа об особенностях работы, готовых изделиях, их оформлении.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/>
          <w:i/>
          <w:sz w:val="26"/>
          <w:szCs w:val="26"/>
        </w:rPr>
        <w:t xml:space="preserve">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Оформление корзиночек.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18. «Шоколад и мармелад»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/>
          <w:i/>
          <w:sz w:val="26"/>
          <w:szCs w:val="26"/>
        </w:rPr>
        <w:t xml:space="preserve">Теория.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Знакомство с кондитерской фабрикой «Славянка». Рассматривание фотографий. Загадки. Беседа о чрезмерном потреблении сладкого, возможных последствиях.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/>
          <w:i/>
          <w:sz w:val="26"/>
          <w:szCs w:val="26"/>
        </w:rPr>
        <w:t xml:space="preserve">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Проблемная ситуация «Был у Мишки юбилей…». Просмотр мультфильма «</w:t>
      </w:r>
      <w:proofErr w:type="spellStart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Фиксики</w:t>
      </w:r>
      <w:proofErr w:type="spellEnd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: карамель».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Тема 19. «Бантик для именинника»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/>
          <w:i/>
          <w:sz w:val="26"/>
          <w:szCs w:val="26"/>
        </w:rPr>
        <w:t xml:space="preserve">Теория.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Закрепление правил поведения в магазине. Рассматривание фотографий торгового центра. 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/>
          <w:i/>
          <w:sz w:val="26"/>
          <w:szCs w:val="26"/>
        </w:rPr>
        <w:t xml:space="preserve">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Игровая ситуация «Выбираем подарки для девочек и мальчиков, мамочек и папочек». Отработка поздравлений с Днём рождения.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Итоговое</w:t>
      </w:r>
      <w:proofErr w:type="gramEnd"/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 xml:space="preserve"> «У Мишутки День рождения»</w:t>
      </w:r>
    </w:p>
    <w:p w:rsidR="00CA12F6" w:rsidRPr="00CA12F6" w:rsidRDefault="00CA12F6" w:rsidP="00DA58B3">
      <w:pPr>
        <w:pStyle w:val="Style37"/>
        <w:spacing w:line="276" w:lineRule="auto"/>
        <w:rPr>
          <w:rStyle w:val="FontStyle212"/>
          <w:rFonts w:ascii="Times New Roman" w:hAnsi="Times New Roman" w:cs="Times New Roman"/>
          <w:b w:val="0"/>
          <w:sz w:val="26"/>
          <w:szCs w:val="26"/>
        </w:rPr>
      </w:pPr>
      <w:r w:rsidRPr="00CA12F6">
        <w:rPr>
          <w:rFonts w:ascii="Times New Roman" w:hAnsi="Times New Roman"/>
          <w:i/>
          <w:sz w:val="26"/>
          <w:szCs w:val="26"/>
        </w:rPr>
        <w:t xml:space="preserve">Практика. </w:t>
      </w:r>
      <w:r w:rsidRPr="00CA12F6">
        <w:rPr>
          <w:rStyle w:val="FontStyle212"/>
          <w:rFonts w:ascii="Times New Roman" w:hAnsi="Times New Roman" w:cs="Times New Roman"/>
          <w:b w:val="0"/>
          <w:sz w:val="26"/>
          <w:szCs w:val="26"/>
        </w:rPr>
        <w:t>Диагностика уровня освоения программы. Игровая ситуация «Сюрприз для Мишутки». Самостоятельная подготовка моделей угощения и сервировка праздничного стола. Формулирование  поздравлений. Взаимодействие друг с другом.</w:t>
      </w:r>
    </w:p>
    <w:p w:rsidR="00DA58B3" w:rsidRDefault="00DA58B3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CA12F6">
        <w:rPr>
          <w:b/>
          <w:sz w:val="26"/>
          <w:szCs w:val="26"/>
        </w:rPr>
        <w:lastRenderedPageBreak/>
        <w:t>4. Методическое обеспечение</w:t>
      </w:r>
    </w:p>
    <w:p w:rsidR="00CA12F6" w:rsidRPr="00CA12F6" w:rsidRDefault="00CA12F6" w:rsidP="00DA58B3">
      <w:pPr>
        <w:numPr>
          <w:ilvl w:val="0"/>
          <w:numId w:val="18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CA12F6">
        <w:rPr>
          <w:sz w:val="26"/>
          <w:szCs w:val="26"/>
        </w:rPr>
        <w:t xml:space="preserve">Музей национальной кухни с экспонатами (модель печи, ухват, прихватка, горшок керамический, чугунок, бочка, плетёная корзина, кадушка, крынка, жбан, </w:t>
      </w:r>
      <w:proofErr w:type="spellStart"/>
      <w:r w:rsidRPr="00CA12F6">
        <w:rPr>
          <w:sz w:val="26"/>
          <w:szCs w:val="26"/>
        </w:rPr>
        <w:t>меленка</w:t>
      </w:r>
      <w:proofErr w:type="spellEnd"/>
      <w:r w:rsidRPr="00CA12F6">
        <w:rPr>
          <w:sz w:val="26"/>
          <w:szCs w:val="26"/>
        </w:rPr>
        <w:t xml:space="preserve">, маслёнка, салатник, </w:t>
      </w:r>
      <w:proofErr w:type="spellStart"/>
      <w:r w:rsidRPr="00CA12F6">
        <w:rPr>
          <w:sz w:val="26"/>
          <w:szCs w:val="26"/>
        </w:rPr>
        <w:t>креманка</w:t>
      </w:r>
      <w:proofErr w:type="spellEnd"/>
      <w:r w:rsidRPr="00CA12F6">
        <w:rPr>
          <w:sz w:val="26"/>
          <w:szCs w:val="26"/>
        </w:rPr>
        <w:t>, селёдочница, ваза, блюдо, сундучок, половники, дуршлаг, ножи разных видов, шумовки, сито, лохань, скалка).</w:t>
      </w:r>
      <w:proofErr w:type="gramEnd"/>
    </w:p>
    <w:p w:rsidR="00CA12F6" w:rsidRPr="00CA12F6" w:rsidRDefault="00CA12F6" w:rsidP="00DA58B3">
      <w:pPr>
        <w:numPr>
          <w:ilvl w:val="0"/>
          <w:numId w:val="1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 xml:space="preserve">Таблицы и карточки к темам «Где прячутся витамины», «Столовые приборы», </w:t>
      </w:r>
      <w:r w:rsidR="00DA58B3">
        <w:rPr>
          <w:sz w:val="26"/>
          <w:szCs w:val="26"/>
        </w:rPr>
        <w:t xml:space="preserve">«Хлебобулочные изделия», </w:t>
      </w:r>
      <w:r w:rsidRPr="00CA12F6">
        <w:rPr>
          <w:sz w:val="26"/>
          <w:szCs w:val="26"/>
        </w:rPr>
        <w:t>иллюстрации проблемных ситуаций, изоб</w:t>
      </w:r>
      <w:r w:rsidR="00DA58B3">
        <w:rPr>
          <w:sz w:val="26"/>
          <w:szCs w:val="26"/>
        </w:rPr>
        <w:t>разительные материалы и образцы</w:t>
      </w:r>
      <w:r w:rsidRPr="00CA12F6">
        <w:rPr>
          <w:sz w:val="26"/>
          <w:szCs w:val="26"/>
        </w:rPr>
        <w:t>.</w:t>
      </w:r>
    </w:p>
    <w:p w:rsidR="00CA12F6" w:rsidRPr="00CA12F6" w:rsidRDefault="00CA12F6" w:rsidP="00DA58B3">
      <w:pPr>
        <w:numPr>
          <w:ilvl w:val="0"/>
          <w:numId w:val="1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Подборка видеоматериалов (мультфильмы «Витамин роста», «Весёлый огород», «Пчёлка Майя», «Когда зажиг</w:t>
      </w:r>
      <w:r w:rsidR="00DA58B3">
        <w:rPr>
          <w:sz w:val="26"/>
          <w:szCs w:val="26"/>
        </w:rPr>
        <w:t xml:space="preserve">аются ёлки»,  «Митя и </w:t>
      </w:r>
      <w:proofErr w:type="spellStart"/>
      <w:r w:rsidR="00DA58B3">
        <w:rPr>
          <w:sz w:val="26"/>
          <w:szCs w:val="26"/>
        </w:rPr>
        <w:t>микробус</w:t>
      </w:r>
      <w:proofErr w:type="spellEnd"/>
      <w:r w:rsidR="00DA58B3">
        <w:rPr>
          <w:sz w:val="26"/>
          <w:szCs w:val="26"/>
        </w:rPr>
        <w:t>»</w:t>
      </w:r>
      <w:r w:rsidRPr="00CA12F6">
        <w:rPr>
          <w:sz w:val="26"/>
          <w:szCs w:val="26"/>
        </w:rPr>
        <w:t xml:space="preserve">). </w:t>
      </w:r>
    </w:p>
    <w:p w:rsidR="00CA12F6" w:rsidRPr="00CA12F6" w:rsidRDefault="00CA12F6" w:rsidP="00DA58B3">
      <w:pPr>
        <w:numPr>
          <w:ilvl w:val="0"/>
          <w:numId w:val="1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Фотоматериалы по темам «Магазин», «Хлебные изделия», «Кондитерская», «Молочный завод», «Колбаски».</w:t>
      </w:r>
    </w:p>
    <w:p w:rsidR="00CA12F6" w:rsidRPr="00CA12F6" w:rsidRDefault="00CA12F6" w:rsidP="00DA58B3">
      <w:pPr>
        <w:numPr>
          <w:ilvl w:val="0"/>
          <w:numId w:val="18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CA12F6">
        <w:rPr>
          <w:sz w:val="26"/>
          <w:szCs w:val="26"/>
        </w:rPr>
        <w:t>Дидактические игры «Еда и чем её едят», «Чудесный мешочек», «Укрась блюдо», «Пригласи гостей», «Сладкие продукты», «Исправь сервировку», «Вежливые слова», «Если хочешь быть здоров…», «Правильно - неправильно».</w:t>
      </w:r>
      <w:proofErr w:type="gramEnd"/>
    </w:p>
    <w:p w:rsidR="00CA12F6" w:rsidRPr="00DA58B3" w:rsidRDefault="00CA12F6" w:rsidP="00DA58B3">
      <w:pPr>
        <w:numPr>
          <w:ilvl w:val="0"/>
          <w:numId w:val="1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DA58B3">
        <w:rPr>
          <w:sz w:val="26"/>
          <w:szCs w:val="26"/>
        </w:rPr>
        <w:t xml:space="preserve">Предметы сервировки стола: скатерть, салфетки бумажные, тканные, столовые приборы и посуда. Чайный сервиз. </w:t>
      </w:r>
    </w:p>
    <w:p w:rsidR="00CA12F6" w:rsidRPr="00CA12F6" w:rsidRDefault="00CA12F6" w:rsidP="00DA58B3">
      <w:pPr>
        <w:numPr>
          <w:ilvl w:val="0"/>
          <w:numId w:val="1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Бытовые электроприборы и посуда специального назначения: миксер, соковыжималка, микроволновка.</w:t>
      </w:r>
    </w:p>
    <w:p w:rsidR="00CA12F6" w:rsidRPr="00CA12F6" w:rsidRDefault="00CA12F6" w:rsidP="00DA58B3">
      <w:pPr>
        <w:numPr>
          <w:ilvl w:val="0"/>
          <w:numId w:val="1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 xml:space="preserve">Художественная литература: 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 xml:space="preserve">Чуковский К. </w:t>
      </w:r>
      <w:proofErr w:type="spellStart"/>
      <w:r w:rsidRPr="00CA12F6">
        <w:rPr>
          <w:sz w:val="26"/>
          <w:szCs w:val="26"/>
        </w:rPr>
        <w:t>Федорино</w:t>
      </w:r>
      <w:proofErr w:type="spellEnd"/>
      <w:r w:rsidRPr="00CA12F6">
        <w:rPr>
          <w:sz w:val="26"/>
          <w:szCs w:val="26"/>
        </w:rPr>
        <w:t xml:space="preserve"> горе.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Правила поведения за столом в стихах.</w:t>
      </w: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CA12F6">
        <w:rPr>
          <w:b/>
          <w:sz w:val="26"/>
          <w:szCs w:val="26"/>
        </w:rPr>
        <w:t>5. Список использованной литературы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CA12F6">
        <w:rPr>
          <w:sz w:val="26"/>
          <w:szCs w:val="26"/>
        </w:rPr>
        <w:t>Алябьева</w:t>
      </w:r>
      <w:proofErr w:type="spellEnd"/>
      <w:r w:rsidRPr="00CA12F6">
        <w:rPr>
          <w:sz w:val="26"/>
          <w:szCs w:val="26"/>
        </w:rPr>
        <w:t xml:space="preserve"> Е.А. Нравственно-этические беседы и игры с дошкольниками. М., 2003 г.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Клюева Н.В. Психолог и семья: Диагностика, консультации, тренинг. Ярославль: Академия развития, 2001г.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CA12F6">
        <w:rPr>
          <w:sz w:val="26"/>
          <w:szCs w:val="26"/>
        </w:rPr>
        <w:t>Куревина</w:t>
      </w:r>
      <w:proofErr w:type="spellEnd"/>
      <w:r w:rsidRPr="00CA12F6">
        <w:rPr>
          <w:sz w:val="26"/>
          <w:szCs w:val="26"/>
        </w:rPr>
        <w:t xml:space="preserve"> О.А., </w:t>
      </w:r>
      <w:proofErr w:type="spellStart"/>
      <w:r w:rsidRPr="00CA12F6">
        <w:rPr>
          <w:sz w:val="26"/>
          <w:szCs w:val="26"/>
        </w:rPr>
        <w:t>Селезнёва</w:t>
      </w:r>
      <w:proofErr w:type="spellEnd"/>
      <w:r w:rsidRPr="00CA12F6">
        <w:rPr>
          <w:sz w:val="26"/>
          <w:szCs w:val="26"/>
        </w:rPr>
        <w:t xml:space="preserve"> Г.Е. Путешествие </w:t>
      </w:r>
      <w:proofErr w:type="gramStart"/>
      <w:r w:rsidRPr="00CA12F6">
        <w:rPr>
          <w:sz w:val="26"/>
          <w:szCs w:val="26"/>
        </w:rPr>
        <w:t>в</w:t>
      </w:r>
      <w:proofErr w:type="gramEnd"/>
      <w:r w:rsidRPr="00CA12F6">
        <w:rPr>
          <w:sz w:val="26"/>
          <w:szCs w:val="26"/>
        </w:rPr>
        <w:t xml:space="preserve"> прекрасное. М.: Баланс, 2004 г.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 xml:space="preserve">Курочкина И.Н. Современный этикет и воспитание культуры поведения у дошкольников. М.: ГИЦ </w:t>
      </w:r>
      <w:proofErr w:type="spellStart"/>
      <w:r w:rsidRPr="00CA12F6">
        <w:rPr>
          <w:sz w:val="26"/>
          <w:szCs w:val="26"/>
        </w:rPr>
        <w:t>Владос</w:t>
      </w:r>
      <w:proofErr w:type="spellEnd"/>
      <w:r w:rsidRPr="00CA12F6">
        <w:rPr>
          <w:sz w:val="26"/>
          <w:szCs w:val="26"/>
        </w:rPr>
        <w:t>, 2001г.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CA12F6">
        <w:rPr>
          <w:sz w:val="26"/>
          <w:szCs w:val="26"/>
        </w:rPr>
        <w:t>Насонкина</w:t>
      </w:r>
      <w:proofErr w:type="spellEnd"/>
      <w:r w:rsidRPr="00CA12F6">
        <w:rPr>
          <w:sz w:val="26"/>
          <w:szCs w:val="26"/>
        </w:rPr>
        <w:t xml:space="preserve"> С.А. Уроки этикета. С-Петербург, 1998 г. 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 xml:space="preserve">Ознакомление дошкольников с секретами кухни/под ред. </w:t>
      </w:r>
      <w:proofErr w:type="spellStart"/>
      <w:r w:rsidRPr="00CA12F6">
        <w:rPr>
          <w:sz w:val="26"/>
          <w:szCs w:val="26"/>
        </w:rPr>
        <w:t>О.В.Дыбиной</w:t>
      </w:r>
      <w:proofErr w:type="spellEnd"/>
      <w:r w:rsidRPr="00CA12F6">
        <w:rPr>
          <w:sz w:val="26"/>
          <w:szCs w:val="26"/>
        </w:rPr>
        <w:t>: Москва, ТЦ Сфера, 2003г.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Пахомова О.Н. Добрые сказки. Этика для малышей. М.: Прометей, 2003 г.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CA12F6">
        <w:rPr>
          <w:sz w:val="26"/>
          <w:szCs w:val="26"/>
        </w:rPr>
        <w:t>Петерина</w:t>
      </w:r>
      <w:proofErr w:type="spellEnd"/>
      <w:r w:rsidRPr="00CA12F6">
        <w:rPr>
          <w:sz w:val="26"/>
          <w:szCs w:val="26"/>
        </w:rPr>
        <w:t xml:space="preserve"> С.В. Воспитание культуры поведения у детей дошкольного возраста. Москва, 1986 г.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Проект «Родной свой край люби и знай».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Шорыгина Т. Этикет для малышей. М.: Прометей, 2003 г.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Шорыгина Т.А. Вежливые сказки - этикет для малышей.</w:t>
      </w:r>
      <w:r w:rsidRPr="00CA12F6">
        <w:rPr>
          <w:sz w:val="26"/>
          <w:szCs w:val="26"/>
        </w:rPr>
        <w:tab/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Шорыгина Т.А. Эстетика для малышей. М.: Прометей. 2003 г.</w:t>
      </w:r>
    </w:p>
    <w:p w:rsidR="00CA12F6" w:rsidRPr="00CA12F6" w:rsidRDefault="00CA12F6" w:rsidP="00DA58B3">
      <w:pPr>
        <w:pStyle w:val="Style93"/>
        <w:widowControl/>
        <w:spacing w:line="276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A12F6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1.</w:t>
      </w:r>
    </w:p>
    <w:p w:rsidR="00CA12F6" w:rsidRPr="00CA12F6" w:rsidRDefault="00CA12F6" w:rsidP="00DA58B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CA12F6">
        <w:rPr>
          <w:b/>
          <w:sz w:val="26"/>
          <w:szCs w:val="26"/>
        </w:rPr>
        <w:t xml:space="preserve">Обобщенные критерии и показатели развития культуры рационального и сбалансированного питания детей </w:t>
      </w:r>
      <w:r w:rsidR="00FE1D3E">
        <w:rPr>
          <w:b/>
          <w:sz w:val="26"/>
          <w:szCs w:val="26"/>
        </w:rPr>
        <w:t xml:space="preserve">младшего </w:t>
      </w:r>
      <w:r w:rsidRPr="00CA12F6">
        <w:rPr>
          <w:b/>
          <w:sz w:val="26"/>
          <w:szCs w:val="26"/>
        </w:rPr>
        <w:t>дошкольного возраста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9017"/>
      </w:tblGrid>
      <w:tr w:rsidR="00FE1D3E" w:rsidRPr="00CA12F6" w:rsidTr="00FE1D3E">
        <w:trPr>
          <w:cantSplit/>
          <w:trHeight w:val="431"/>
        </w:trPr>
        <w:tc>
          <w:tcPr>
            <w:tcW w:w="506" w:type="pct"/>
            <w:vMerge w:val="restart"/>
            <w:shd w:val="clear" w:color="auto" w:fill="auto"/>
            <w:textDirection w:val="tbRl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494" w:type="pct"/>
            <w:shd w:val="clear" w:color="auto" w:fill="auto"/>
            <w:vAlign w:val="center"/>
          </w:tcPr>
          <w:p w:rsidR="00FE1D3E" w:rsidRPr="00CA12F6" w:rsidRDefault="00FE1D3E" w:rsidP="00FE1D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Показатели</w:t>
            </w:r>
          </w:p>
        </w:tc>
      </w:tr>
      <w:tr w:rsidR="00FE1D3E" w:rsidRPr="00CA12F6" w:rsidTr="00FE1D3E">
        <w:trPr>
          <w:cantSplit/>
          <w:trHeight w:val="379"/>
        </w:trPr>
        <w:tc>
          <w:tcPr>
            <w:tcW w:w="506" w:type="pct"/>
            <w:vMerge/>
            <w:shd w:val="clear" w:color="auto" w:fill="auto"/>
            <w:textDirection w:val="tbRl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494" w:type="pct"/>
            <w:shd w:val="clear" w:color="auto" w:fill="auto"/>
            <w:vAlign w:val="center"/>
          </w:tcPr>
          <w:p w:rsidR="00FE1D3E" w:rsidRPr="00CA12F6" w:rsidRDefault="00FE1D3E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Младший дошкольный возраст</w:t>
            </w:r>
          </w:p>
        </w:tc>
      </w:tr>
      <w:tr w:rsidR="00FE1D3E" w:rsidRPr="00CA12F6" w:rsidTr="00FE1D3E">
        <w:trPr>
          <w:cantSplit/>
          <w:trHeight w:val="720"/>
        </w:trPr>
        <w:tc>
          <w:tcPr>
            <w:tcW w:w="506" w:type="pct"/>
            <w:vMerge w:val="restart"/>
            <w:shd w:val="clear" w:color="auto" w:fill="auto"/>
            <w:textDirection w:val="btLr"/>
            <w:vAlign w:val="center"/>
          </w:tcPr>
          <w:p w:rsidR="00FE1D3E" w:rsidRPr="00CA12F6" w:rsidRDefault="00FE1D3E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мотивационный критерий</w:t>
            </w: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pStyle w:val="Style46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A12F6">
              <w:rPr>
                <w:rFonts w:ascii="Times New Roman" w:hAnsi="Times New Roman" w:cs="Times New Roman"/>
                <w:sz w:val="26"/>
                <w:szCs w:val="26"/>
              </w:rPr>
              <w:t xml:space="preserve">Стремление правильно сервировать стол, в соответствие с целями трапезы (завтрак, обед, полдник, ужин, </w:t>
            </w:r>
            <w:proofErr w:type="gramStart"/>
            <w:r w:rsidRPr="00CA12F6">
              <w:rPr>
                <w:rFonts w:ascii="Times New Roman" w:hAnsi="Times New Roman" w:cs="Times New Roman"/>
                <w:sz w:val="26"/>
                <w:szCs w:val="26"/>
              </w:rPr>
              <w:t>праздничная</w:t>
            </w:r>
            <w:proofErr w:type="gramEnd"/>
            <w:r w:rsidRPr="00CA12F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FE1D3E" w:rsidRPr="00CA12F6" w:rsidTr="00FE1D3E">
        <w:trPr>
          <w:cantSplit/>
          <w:trHeight w:val="1134"/>
        </w:trPr>
        <w:tc>
          <w:tcPr>
            <w:tcW w:w="506" w:type="pct"/>
            <w:vMerge/>
            <w:shd w:val="clear" w:color="auto" w:fill="auto"/>
            <w:textDirection w:val="btLr"/>
            <w:vAlign w:val="center"/>
          </w:tcPr>
          <w:p w:rsidR="00FE1D3E" w:rsidRPr="00CA12F6" w:rsidRDefault="00FE1D3E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Желание рассказывать о правилах поведения за столом (правильная осанка; владение столовыми приборами; техника приёма пищи); правилах безопасного обращения с бытовой техникой; </w:t>
            </w:r>
          </w:p>
        </w:tc>
      </w:tr>
      <w:tr w:rsidR="00FE1D3E" w:rsidRPr="00CA12F6" w:rsidTr="00FE1D3E">
        <w:trPr>
          <w:cantSplit/>
          <w:trHeight w:val="717"/>
        </w:trPr>
        <w:tc>
          <w:tcPr>
            <w:tcW w:w="506" w:type="pct"/>
            <w:vMerge/>
            <w:shd w:val="clear" w:color="auto" w:fill="auto"/>
            <w:textDirection w:val="btLr"/>
            <w:vAlign w:val="center"/>
          </w:tcPr>
          <w:p w:rsidR="00FE1D3E" w:rsidRPr="00CA12F6" w:rsidRDefault="00FE1D3E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Желание задавать вопросы о сервировке стола, назначении предметов сервировки стола, кухонной утвари</w:t>
            </w:r>
          </w:p>
        </w:tc>
      </w:tr>
      <w:tr w:rsidR="00FE1D3E" w:rsidRPr="00CA12F6" w:rsidTr="00FE1D3E">
        <w:trPr>
          <w:cantSplit/>
          <w:trHeight w:val="852"/>
        </w:trPr>
        <w:tc>
          <w:tcPr>
            <w:tcW w:w="506" w:type="pct"/>
            <w:vMerge/>
            <w:shd w:val="clear" w:color="auto" w:fill="auto"/>
            <w:textDirection w:val="btLr"/>
            <w:vAlign w:val="center"/>
          </w:tcPr>
          <w:p w:rsidR="00FE1D3E" w:rsidRPr="00CA12F6" w:rsidRDefault="00FE1D3E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Стремление получить историческую информацию путём посещения музея, беседы с экскурсоводом, </w:t>
            </w:r>
          </w:p>
        </w:tc>
      </w:tr>
      <w:tr w:rsidR="00FE1D3E" w:rsidRPr="00CA12F6" w:rsidTr="00FE1D3E">
        <w:trPr>
          <w:cantSplit/>
          <w:trHeight w:val="401"/>
        </w:trPr>
        <w:tc>
          <w:tcPr>
            <w:tcW w:w="506" w:type="pct"/>
            <w:vMerge/>
            <w:shd w:val="clear" w:color="auto" w:fill="auto"/>
            <w:textDirection w:val="btLr"/>
            <w:vAlign w:val="center"/>
          </w:tcPr>
          <w:p w:rsidR="00FE1D3E" w:rsidRPr="00CA12F6" w:rsidRDefault="00FE1D3E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Интерес к истории питания в крестьянских семьях</w:t>
            </w:r>
          </w:p>
        </w:tc>
      </w:tr>
      <w:tr w:rsidR="00FE1D3E" w:rsidRPr="00CA12F6" w:rsidTr="00FE1D3E">
        <w:trPr>
          <w:cantSplit/>
          <w:trHeight w:val="280"/>
        </w:trPr>
        <w:tc>
          <w:tcPr>
            <w:tcW w:w="506" w:type="pct"/>
            <w:vMerge/>
            <w:shd w:val="clear" w:color="auto" w:fill="auto"/>
            <w:textDirection w:val="btLr"/>
            <w:vAlign w:val="center"/>
          </w:tcPr>
          <w:p w:rsidR="00FE1D3E" w:rsidRPr="00CA12F6" w:rsidRDefault="00FE1D3E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Стремление знакомиться с профессиями общего питания.</w:t>
            </w:r>
          </w:p>
        </w:tc>
      </w:tr>
      <w:tr w:rsidR="00FE1D3E" w:rsidRPr="00CA12F6" w:rsidTr="00FE1D3E">
        <w:trPr>
          <w:cantSplit/>
          <w:trHeight w:val="342"/>
        </w:trPr>
        <w:tc>
          <w:tcPr>
            <w:tcW w:w="506" w:type="pct"/>
            <w:vMerge/>
            <w:shd w:val="clear" w:color="auto" w:fill="auto"/>
            <w:textDirection w:val="btLr"/>
            <w:vAlign w:val="center"/>
          </w:tcPr>
          <w:p w:rsidR="00FE1D3E" w:rsidRPr="00CA12F6" w:rsidRDefault="00FE1D3E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Стремление отражать в игре деятельность повара, кондитера.</w:t>
            </w:r>
          </w:p>
        </w:tc>
      </w:tr>
      <w:tr w:rsidR="00FE1D3E" w:rsidRPr="00CA12F6" w:rsidTr="00FE1D3E">
        <w:trPr>
          <w:cantSplit/>
          <w:trHeight w:val="365"/>
        </w:trPr>
        <w:tc>
          <w:tcPr>
            <w:tcW w:w="506" w:type="pct"/>
            <w:vMerge w:val="restart"/>
            <w:shd w:val="clear" w:color="auto" w:fill="auto"/>
            <w:textDirection w:val="btLr"/>
          </w:tcPr>
          <w:p w:rsidR="00FE1D3E" w:rsidRPr="00CA12F6" w:rsidRDefault="00FE1D3E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когнитивный критерий</w:t>
            </w: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Наличие знаний о назначении столовых предметов:</w:t>
            </w:r>
          </w:p>
        </w:tc>
      </w:tr>
      <w:tr w:rsidR="00FE1D3E" w:rsidRPr="00CA12F6" w:rsidTr="00FE1D3E">
        <w:trPr>
          <w:cantSplit/>
          <w:trHeight w:val="413"/>
        </w:trPr>
        <w:tc>
          <w:tcPr>
            <w:tcW w:w="506" w:type="pct"/>
            <w:vMerge/>
            <w:shd w:val="clear" w:color="auto" w:fill="auto"/>
            <w:textDirection w:val="btLr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Наличие знаний о назначении и  связи элементов сервировки стола:</w:t>
            </w:r>
          </w:p>
        </w:tc>
      </w:tr>
      <w:tr w:rsidR="00FE1D3E" w:rsidRPr="00CA12F6" w:rsidTr="00FE1D3E">
        <w:trPr>
          <w:cantSplit/>
          <w:trHeight w:val="278"/>
        </w:trPr>
        <w:tc>
          <w:tcPr>
            <w:tcW w:w="506" w:type="pct"/>
            <w:vMerge/>
            <w:shd w:val="clear" w:color="auto" w:fill="auto"/>
            <w:textDirection w:val="btLr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Наличие знаний о сервировке стола</w:t>
            </w:r>
          </w:p>
        </w:tc>
      </w:tr>
      <w:tr w:rsidR="00FE1D3E" w:rsidRPr="00CA12F6" w:rsidTr="00FE1D3E">
        <w:trPr>
          <w:cantSplit/>
          <w:trHeight w:val="353"/>
        </w:trPr>
        <w:tc>
          <w:tcPr>
            <w:tcW w:w="506" w:type="pct"/>
            <w:vMerge/>
            <w:shd w:val="clear" w:color="auto" w:fill="auto"/>
            <w:textDirection w:val="btLr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Наличие знаний и правил речевого этикета - употребление выражений - </w:t>
            </w:r>
          </w:p>
        </w:tc>
      </w:tr>
      <w:tr w:rsidR="00FE1D3E" w:rsidRPr="00CA12F6" w:rsidTr="00FE1D3E">
        <w:trPr>
          <w:cantSplit/>
          <w:trHeight w:val="685"/>
        </w:trPr>
        <w:tc>
          <w:tcPr>
            <w:tcW w:w="506" w:type="pct"/>
            <w:vMerge/>
            <w:shd w:val="clear" w:color="auto" w:fill="auto"/>
            <w:textDirection w:val="btLr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Наличие знания особых  свойств разных продуктов, их влияние на организм</w:t>
            </w:r>
          </w:p>
        </w:tc>
      </w:tr>
      <w:tr w:rsidR="00FE1D3E" w:rsidRPr="00CA12F6" w:rsidTr="00FE1D3E">
        <w:trPr>
          <w:cantSplit/>
          <w:trHeight w:val="1134"/>
        </w:trPr>
        <w:tc>
          <w:tcPr>
            <w:tcW w:w="506" w:type="pct"/>
            <w:vMerge w:val="restart"/>
            <w:shd w:val="clear" w:color="auto" w:fill="auto"/>
            <w:textDirection w:val="btLr"/>
            <w:vAlign w:val="center"/>
          </w:tcPr>
          <w:p w:rsidR="00FE1D3E" w:rsidRPr="00CA12F6" w:rsidRDefault="00FE1D3E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proofErr w:type="spellStart"/>
            <w:r w:rsidRPr="00CA12F6">
              <w:rPr>
                <w:sz w:val="26"/>
                <w:szCs w:val="26"/>
              </w:rPr>
              <w:t>деятельностный</w:t>
            </w:r>
            <w:proofErr w:type="spellEnd"/>
            <w:r w:rsidRPr="00CA12F6">
              <w:rPr>
                <w:sz w:val="26"/>
                <w:szCs w:val="26"/>
              </w:rPr>
              <w:t xml:space="preserve"> критерий</w:t>
            </w: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Умение реализовать в деятельности знания правильного расположения предметов сервировки стола: скатерть, салфетки, хлебница, тарелка, ложки (чайная и столовая), чашка, вилка</w:t>
            </w:r>
          </w:p>
        </w:tc>
      </w:tr>
      <w:tr w:rsidR="00FE1D3E" w:rsidRPr="00CA12F6" w:rsidTr="00FE1D3E">
        <w:trPr>
          <w:cantSplit/>
          <w:trHeight w:val="697"/>
        </w:trPr>
        <w:tc>
          <w:tcPr>
            <w:tcW w:w="506" w:type="pct"/>
            <w:vMerge/>
            <w:shd w:val="clear" w:color="auto" w:fill="auto"/>
            <w:textDirection w:val="tbRl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Умение реализовать в деятельности и действиях знаний о том, как пользоваться ложкой вилкой, салфеткой</w:t>
            </w:r>
          </w:p>
        </w:tc>
      </w:tr>
      <w:tr w:rsidR="00FE1D3E" w:rsidRPr="00CA12F6" w:rsidTr="00FE1D3E">
        <w:trPr>
          <w:cantSplit/>
          <w:trHeight w:val="692"/>
        </w:trPr>
        <w:tc>
          <w:tcPr>
            <w:tcW w:w="506" w:type="pct"/>
            <w:vMerge/>
            <w:shd w:val="clear" w:color="auto" w:fill="auto"/>
            <w:textDirection w:val="tbRl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494" w:type="pct"/>
            <w:shd w:val="clear" w:color="auto" w:fill="auto"/>
          </w:tcPr>
          <w:p w:rsidR="00FE1D3E" w:rsidRPr="00CA12F6" w:rsidRDefault="00FE1D3E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Наличие навыков приёма пищи: не крошит хлеб, пережёвывает пищу с закрытым ртом, правильная осанка во время еды</w:t>
            </w:r>
          </w:p>
        </w:tc>
      </w:tr>
    </w:tbl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Общие критерии оценки результатов мониторинга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3 балла -  ребёнок самостоятельно, правильно выполняет задание, добивается результата.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2 балла - ребёнок понимает инструкцию, выполняет задание, прибегая к помощи взрослого.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1 балл - ребёнок понимает смысл предлагаемого ему задания, выполняет при активной помощи взрослого. Отказ от выполнения задания.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lastRenderedPageBreak/>
        <w:t xml:space="preserve">В ходе мониторинга выявляется уровень развития культуры питания детей дошкольного возраста (мотивационный, когнитивный, </w:t>
      </w:r>
      <w:proofErr w:type="spellStart"/>
      <w:r w:rsidRPr="00CA12F6">
        <w:rPr>
          <w:sz w:val="26"/>
          <w:szCs w:val="26"/>
        </w:rPr>
        <w:t>деятельностный</w:t>
      </w:r>
      <w:proofErr w:type="spellEnd"/>
      <w:r w:rsidRPr="00CA12F6">
        <w:rPr>
          <w:sz w:val="26"/>
          <w:szCs w:val="26"/>
        </w:rPr>
        <w:t xml:space="preserve"> критерии), который соответствует уровню овладения детьми навыками культуры рационального и сбалансированного питания.</w:t>
      </w:r>
    </w:p>
    <w:p w:rsidR="00CA12F6" w:rsidRPr="00CA12F6" w:rsidRDefault="00CA12F6" w:rsidP="00DA58B3">
      <w:pPr>
        <w:spacing w:line="276" w:lineRule="auto"/>
        <w:ind w:firstLine="709"/>
        <w:jc w:val="both"/>
        <w:rPr>
          <w:sz w:val="26"/>
          <w:szCs w:val="26"/>
        </w:rPr>
      </w:pPr>
      <w:r w:rsidRPr="00CA12F6">
        <w:rPr>
          <w:sz w:val="26"/>
          <w:szCs w:val="26"/>
        </w:rPr>
        <w:t>Данные мониторинга протоколируют:</w:t>
      </w:r>
    </w:p>
    <w:p w:rsidR="00CA12F6" w:rsidRPr="00CA12F6" w:rsidRDefault="00CA12F6" w:rsidP="00DA58B3">
      <w:pPr>
        <w:spacing w:line="276" w:lineRule="auto"/>
        <w:jc w:val="center"/>
        <w:rPr>
          <w:sz w:val="26"/>
          <w:szCs w:val="26"/>
        </w:rPr>
      </w:pPr>
      <w:r w:rsidRPr="00CA12F6">
        <w:rPr>
          <w:sz w:val="26"/>
          <w:szCs w:val="26"/>
        </w:rPr>
        <w:t>Результаты мониторинга мотивационного компонента культуры рационального и сбалансированного питания</w:t>
      </w:r>
    </w:p>
    <w:p w:rsidR="00CA12F6" w:rsidRPr="00CA12F6" w:rsidRDefault="00CA12F6" w:rsidP="00DA58B3">
      <w:pPr>
        <w:spacing w:line="276" w:lineRule="auto"/>
        <w:jc w:val="center"/>
        <w:rPr>
          <w:sz w:val="26"/>
          <w:szCs w:val="26"/>
        </w:rPr>
      </w:pPr>
    </w:p>
    <w:p w:rsidR="00472ABE" w:rsidRDefault="00CA12F6" w:rsidP="00DA58B3">
      <w:pPr>
        <w:spacing w:line="276" w:lineRule="auto"/>
        <w:rPr>
          <w:sz w:val="26"/>
          <w:szCs w:val="26"/>
        </w:rPr>
      </w:pPr>
      <w:r w:rsidRPr="00CA12F6">
        <w:rPr>
          <w:sz w:val="26"/>
          <w:szCs w:val="26"/>
        </w:rPr>
        <w:t>М</w:t>
      </w:r>
      <w:r w:rsidR="00472ABE">
        <w:rPr>
          <w:sz w:val="26"/>
          <w:szCs w:val="26"/>
        </w:rPr>
        <w:t>А</w:t>
      </w:r>
      <w:r w:rsidRPr="00CA12F6">
        <w:rPr>
          <w:sz w:val="26"/>
          <w:szCs w:val="26"/>
        </w:rPr>
        <w:t>ДОУ</w:t>
      </w:r>
      <w:r w:rsidR="00472ABE">
        <w:rPr>
          <w:sz w:val="26"/>
          <w:szCs w:val="26"/>
        </w:rPr>
        <w:t xml:space="preserve"> ДС </w:t>
      </w:r>
      <w:r w:rsidRPr="00CA12F6">
        <w:rPr>
          <w:sz w:val="26"/>
          <w:szCs w:val="26"/>
        </w:rPr>
        <w:t xml:space="preserve">№11 «Звёздочка» </w:t>
      </w:r>
    </w:p>
    <w:p w:rsidR="00CA12F6" w:rsidRPr="00CA12F6" w:rsidRDefault="00CA12F6" w:rsidP="00DA58B3">
      <w:pPr>
        <w:spacing w:line="276" w:lineRule="auto"/>
        <w:rPr>
          <w:sz w:val="26"/>
          <w:szCs w:val="26"/>
        </w:rPr>
      </w:pPr>
      <w:r w:rsidRPr="00CA12F6">
        <w:rPr>
          <w:sz w:val="26"/>
          <w:szCs w:val="26"/>
        </w:rPr>
        <w:t>Группа ____________________________</w:t>
      </w:r>
    </w:p>
    <w:p w:rsidR="00CA12F6" w:rsidRPr="00CA12F6" w:rsidRDefault="00CA12F6" w:rsidP="00DA58B3">
      <w:pPr>
        <w:spacing w:line="276" w:lineRule="auto"/>
        <w:rPr>
          <w:sz w:val="26"/>
          <w:szCs w:val="26"/>
        </w:rPr>
      </w:pPr>
      <w:r w:rsidRPr="00CA12F6">
        <w:rPr>
          <w:sz w:val="26"/>
          <w:szCs w:val="26"/>
        </w:rPr>
        <w:t>Дата проведения__________________________________________</w:t>
      </w:r>
    </w:p>
    <w:p w:rsidR="00CA12F6" w:rsidRPr="00CA12F6" w:rsidRDefault="00FE1D3E" w:rsidP="00DA58B3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Педагого</w:t>
      </w:r>
      <w:proofErr w:type="spellEnd"/>
      <w:r w:rsidR="00CA12F6" w:rsidRPr="00CA12F6">
        <w:rPr>
          <w:sz w:val="26"/>
          <w:szCs w:val="26"/>
        </w:rPr>
        <w:t>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380"/>
        <w:gridCol w:w="1174"/>
        <w:gridCol w:w="950"/>
        <w:gridCol w:w="871"/>
        <w:gridCol w:w="871"/>
        <w:gridCol w:w="1643"/>
        <w:gridCol w:w="1276"/>
        <w:gridCol w:w="1276"/>
      </w:tblGrid>
      <w:tr w:rsidR="00CA12F6" w:rsidRPr="00CA12F6" w:rsidTr="00472ABE">
        <w:tc>
          <w:tcPr>
            <w:tcW w:w="590" w:type="dxa"/>
            <w:vMerge w:val="restart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№</w:t>
            </w:r>
          </w:p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proofErr w:type="gramStart"/>
            <w:r w:rsidRPr="00CA12F6">
              <w:rPr>
                <w:sz w:val="26"/>
                <w:szCs w:val="26"/>
              </w:rPr>
              <w:t>п</w:t>
            </w:r>
            <w:proofErr w:type="gramEnd"/>
            <w:r w:rsidRPr="00CA12F6">
              <w:rPr>
                <w:sz w:val="26"/>
                <w:szCs w:val="26"/>
              </w:rPr>
              <w:t>№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5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Ф.И. ребёнка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Возраст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Показатели мотивационного компонента, соответствующие заданиям мониторинга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4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26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Уровень </w:t>
            </w:r>
          </w:p>
        </w:tc>
      </w:tr>
      <w:tr w:rsidR="00CA12F6" w:rsidRPr="00CA12F6" w:rsidTr="00472ABE">
        <w:tc>
          <w:tcPr>
            <w:tcW w:w="590" w:type="dxa"/>
            <w:vMerge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3</w:t>
            </w:r>
          </w:p>
        </w:tc>
        <w:tc>
          <w:tcPr>
            <w:tcW w:w="1643" w:type="dxa"/>
            <w:vMerge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CA12F6" w:rsidRPr="00CA12F6" w:rsidTr="00472ABE">
        <w:tc>
          <w:tcPr>
            <w:tcW w:w="59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CA12F6" w:rsidRPr="00CA12F6" w:rsidTr="00472ABE">
        <w:tc>
          <w:tcPr>
            <w:tcW w:w="59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CA12F6" w:rsidRPr="00CA12F6" w:rsidTr="00472ABE">
        <w:tc>
          <w:tcPr>
            <w:tcW w:w="59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643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CA12F6" w:rsidRPr="00CA12F6" w:rsidRDefault="00CA12F6" w:rsidP="00DA58B3">
      <w:pPr>
        <w:spacing w:line="276" w:lineRule="auto"/>
        <w:ind w:firstLine="709"/>
        <w:jc w:val="center"/>
        <w:rPr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sz w:val="26"/>
          <w:szCs w:val="26"/>
        </w:rPr>
      </w:pPr>
      <w:r w:rsidRPr="00CA12F6">
        <w:rPr>
          <w:sz w:val="26"/>
          <w:szCs w:val="26"/>
        </w:rPr>
        <w:t>Критерии оценки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CA12F6" w:rsidRPr="00CA12F6" w:rsidTr="00472ABE">
        <w:tc>
          <w:tcPr>
            <w:tcW w:w="507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Уровень развития мотивационного компонента</w:t>
            </w:r>
          </w:p>
        </w:tc>
        <w:tc>
          <w:tcPr>
            <w:tcW w:w="496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Количество баллов</w:t>
            </w:r>
          </w:p>
        </w:tc>
      </w:tr>
      <w:tr w:rsidR="00CA12F6" w:rsidRPr="00CA12F6" w:rsidTr="00472ABE">
        <w:tc>
          <w:tcPr>
            <w:tcW w:w="507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496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2,75-3 балла</w:t>
            </w:r>
          </w:p>
        </w:tc>
      </w:tr>
      <w:tr w:rsidR="00CA12F6" w:rsidRPr="00CA12F6" w:rsidTr="00472ABE">
        <w:tc>
          <w:tcPr>
            <w:tcW w:w="507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496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1,85-2,7 балла</w:t>
            </w:r>
          </w:p>
        </w:tc>
      </w:tr>
      <w:tr w:rsidR="00CA12F6" w:rsidRPr="00CA12F6" w:rsidTr="00472ABE">
        <w:tc>
          <w:tcPr>
            <w:tcW w:w="5070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Низкий уровень</w:t>
            </w:r>
          </w:p>
        </w:tc>
        <w:tc>
          <w:tcPr>
            <w:tcW w:w="496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1-1,8 балла</w:t>
            </w:r>
          </w:p>
        </w:tc>
      </w:tr>
    </w:tbl>
    <w:p w:rsidR="00CA12F6" w:rsidRPr="00CA12F6" w:rsidRDefault="00CA12F6" w:rsidP="00DA58B3">
      <w:pPr>
        <w:spacing w:line="276" w:lineRule="auto"/>
        <w:ind w:firstLine="709"/>
        <w:jc w:val="center"/>
        <w:rPr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sz w:val="26"/>
          <w:szCs w:val="26"/>
        </w:rPr>
      </w:pPr>
      <w:r w:rsidRPr="00CA12F6">
        <w:rPr>
          <w:sz w:val="26"/>
          <w:szCs w:val="26"/>
        </w:rPr>
        <w:t xml:space="preserve">Уровень </w:t>
      </w:r>
      <w:proofErr w:type="spellStart"/>
      <w:r w:rsidRPr="00CA12F6">
        <w:rPr>
          <w:sz w:val="26"/>
          <w:szCs w:val="26"/>
        </w:rPr>
        <w:t>сформированности</w:t>
      </w:r>
      <w:proofErr w:type="spellEnd"/>
      <w:r w:rsidRPr="00CA12F6">
        <w:rPr>
          <w:sz w:val="26"/>
          <w:szCs w:val="26"/>
        </w:rPr>
        <w:t xml:space="preserve"> мотивационного компонента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515"/>
        <w:gridCol w:w="2501"/>
        <w:gridCol w:w="2356"/>
      </w:tblGrid>
      <w:tr w:rsidR="00CA12F6" w:rsidRPr="00CA12F6" w:rsidTr="00472ABE">
        <w:tc>
          <w:tcPr>
            <w:tcW w:w="2659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142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Количество детей</w:t>
            </w:r>
          </w:p>
        </w:tc>
        <w:tc>
          <w:tcPr>
            <w:tcW w:w="2515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142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250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142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2356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142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Низкий уровень</w:t>
            </w:r>
          </w:p>
        </w:tc>
      </w:tr>
      <w:tr w:rsidR="00CA12F6" w:rsidRPr="00CA12F6" w:rsidTr="00472ABE">
        <w:tc>
          <w:tcPr>
            <w:tcW w:w="2659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142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100%</w:t>
            </w:r>
          </w:p>
        </w:tc>
        <w:tc>
          <w:tcPr>
            <w:tcW w:w="2515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142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%</w:t>
            </w:r>
          </w:p>
        </w:tc>
        <w:tc>
          <w:tcPr>
            <w:tcW w:w="2501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142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%</w:t>
            </w:r>
          </w:p>
        </w:tc>
        <w:tc>
          <w:tcPr>
            <w:tcW w:w="2356" w:type="dxa"/>
            <w:shd w:val="clear" w:color="auto" w:fill="auto"/>
          </w:tcPr>
          <w:p w:rsidR="00CA12F6" w:rsidRPr="00CA12F6" w:rsidRDefault="00CA12F6" w:rsidP="00DA58B3">
            <w:pPr>
              <w:spacing w:line="276" w:lineRule="auto"/>
              <w:ind w:firstLine="142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%</w:t>
            </w:r>
          </w:p>
        </w:tc>
      </w:tr>
    </w:tbl>
    <w:p w:rsidR="00CA12F6" w:rsidRPr="00CA12F6" w:rsidRDefault="00CA12F6" w:rsidP="00DA58B3">
      <w:pPr>
        <w:spacing w:line="276" w:lineRule="auto"/>
        <w:jc w:val="both"/>
        <w:rPr>
          <w:sz w:val="26"/>
          <w:szCs w:val="26"/>
        </w:rPr>
      </w:pPr>
    </w:p>
    <w:p w:rsidR="00CA12F6" w:rsidRPr="00CA12F6" w:rsidRDefault="00CA12F6" w:rsidP="00DA58B3">
      <w:pPr>
        <w:spacing w:line="276" w:lineRule="auto"/>
        <w:ind w:firstLine="709"/>
        <w:jc w:val="center"/>
        <w:rPr>
          <w:sz w:val="26"/>
          <w:szCs w:val="26"/>
        </w:rPr>
      </w:pPr>
      <w:r w:rsidRPr="00CA12F6">
        <w:rPr>
          <w:sz w:val="26"/>
          <w:szCs w:val="26"/>
        </w:rPr>
        <w:t>Карта мониторинга детей младшего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5557"/>
        <w:gridCol w:w="2126"/>
      </w:tblGrid>
      <w:tr w:rsidR="00CA12F6" w:rsidRPr="00CA12F6" w:rsidTr="00472ABE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142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Компонент / критерий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Задания</w:t>
            </w:r>
          </w:p>
        </w:tc>
      </w:tr>
      <w:tr w:rsidR="00CA12F6" w:rsidRPr="00CA12F6" w:rsidTr="00472ABE">
        <w:trPr>
          <w:trHeight w:val="513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Мотивационный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pStyle w:val="Style46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A12F6">
              <w:rPr>
                <w:rFonts w:ascii="Times New Roman" w:hAnsi="Times New Roman" w:cs="Times New Roman"/>
                <w:sz w:val="26"/>
                <w:szCs w:val="26"/>
              </w:rPr>
              <w:t xml:space="preserve">Стремление правильно сервировать стол, в соответствие с целями трапезы (завтрак, обед, полдник, ужин, </w:t>
            </w:r>
            <w:proofErr w:type="gramStart"/>
            <w:r w:rsidRPr="00CA12F6">
              <w:rPr>
                <w:rFonts w:ascii="Times New Roman" w:hAnsi="Times New Roman" w:cs="Times New Roman"/>
                <w:sz w:val="26"/>
                <w:szCs w:val="26"/>
              </w:rPr>
              <w:t>праздничная</w:t>
            </w:r>
            <w:proofErr w:type="gramEnd"/>
            <w:r w:rsidRPr="00CA12F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№1</w:t>
            </w:r>
          </w:p>
        </w:tc>
      </w:tr>
      <w:tr w:rsidR="00CA12F6" w:rsidRPr="00CA12F6" w:rsidTr="00472ABE">
        <w:trPr>
          <w:trHeight w:val="498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Желание рассказывать о правилах поведения за столом (правильная осанка; владение столовыми приборами; техника приёма пищи); правилах безопасного обращения с бытовой техникой;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№2</w:t>
            </w:r>
          </w:p>
        </w:tc>
      </w:tr>
      <w:tr w:rsidR="00CA12F6" w:rsidRPr="00CA12F6" w:rsidTr="00472ABE">
        <w:trPr>
          <w:trHeight w:val="498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Желание задавать вопросы о сервировке стола, назначении предметов сервировки стола, кухонной утвари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№3</w:t>
            </w:r>
          </w:p>
        </w:tc>
      </w:tr>
      <w:tr w:rsidR="00CA12F6" w:rsidRPr="00CA12F6" w:rsidTr="00472ABE">
        <w:trPr>
          <w:trHeight w:val="498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Стремление получить историческую информацию путём посещения музея, беседы с экскурсоводом,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№4</w:t>
            </w:r>
          </w:p>
        </w:tc>
      </w:tr>
      <w:tr w:rsidR="00CA12F6" w:rsidRPr="00CA12F6" w:rsidTr="00472ABE">
        <w:trPr>
          <w:trHeight w:val="498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Интерес к истории питания в крестьянских семьях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№5</w:t>
            </w:r>
          </w:p>
        </w:tc>
      </w:tr>
      <w:tr w:rsidR="00CA12F6" w:rsidRPr="00CA12F6" w:rsidTr="00472ABE">
        <w:trPr>
          <w:trHeight w:val="498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Стремление знакомиться с профессиями общего питания.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№6</w:t>
            </w:r>
          </w:p>
        </w:tc>
      </w:tr>
      <w:tr w:rsidR="00CA12F6" w:rsidRPr="00CA12F6" w:rsidTr="00472ABE">
        <w:trPr>
          <w:trHeight w:val="498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Стремление отражать в игре деятельность повара, кондитера.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№7</w:t>
            </w:r>
          </w:p>
        </w:tc>
      </w:tr>
      <w:tr w:rsidR="00CA12F6" w:rsidRPr="00CA12F6" w:rsidTr="00472ABE">
        <w:trPr>
          <w:trHeight w:val="498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Когнитивный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Наличие знаний о назначении столовых предметов: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№8</w:t>
            </w:r>
          </w:p>
        </w:tc>
      </w:tr>
      <w:tr w:rsidR="00CA12F6" w:rsidRPr="00CA12F6" w:rsidTr="00472ABE">
        <w:trPr>
          <w:trHeight w:val="498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Наличие знаний о назначении и  связи элементов сервировки стола: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№9</w:t>
            </w:r>
          </w:p>
        </w:tc>
      </w:tr>
      <w:tr w:rsidR="00CA12F6" w:rsidRPr="00CA12F6" w:rsidTr="00472ABE">
        <w:trPr>
          <w:trHeight w:val="498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Наличие знаний о сервировке стола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№10</w:t>
            </w:r>
          </w:p>
        </w:tc>
      </w:tr>
      <w:tr w:rsidR="00CA12F6" w:rsidRPr="00CA12F6" w:rsidTr="00472ABE">
        <w:trPr>
          <w:trHeight w:val="498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 xml:space="preserve">Наличие знаний и правил речевого этикета - употребление выражений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№11</w:t>
            </w:r>
          </w:p>
        </w:tc>
      </w:tr>
      <w:tr w:rsidR="00CA12F6" w:rsidRPr="00CA12F6" w:rsidTr="00472ABE">
        <w:trPr>
          <w:trHeight w:val="498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Наличие знания особых  свойств разных продуктов, их влияние на организм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№12</w:t>
            </w:r>
          </w:p>
        </w:tc>
      </w:tr>
      <w:tr w:rsidR="00CA12F6" w:rsidRPr="00CA12F6" w:rsidTr="00472ABE">
        <w:trPr>
          <w:trHeight w:val="498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A12F6">
              <w:rPr>
                <w:sz w:val="26"/>
                <w:szCs w:val="26"/>
              </w:rPr>
              <w:t>Деятельностный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Умение реализовать в деятельности знания правильного расположения предметов сервировки стола: скатерть, салфетки, хлебница, тарелка, ложки (чайная и столовая), чашка, вилка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№13</w:t>
            </w:r>
          </w:p>
        </w:tc>
      </w:tr>
      <w:tr w:rsidR="00CA12F6" w:rsidRPr="00CA12F6" w:rsidTr="00472ABE">
        <w:trPr>
          <w:trHeight w:val="498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Умение реализовать в деятельности и действиях знаний о том, как пользоваться ложкой вилкой, салфеткой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№14</w:t>
            </w:r>
          </w:p>
        </w:tc>
      </w:tr>
      <w:tr w:rsidR="00CA12F6" w:rsidRPr="00CA12F6" w:rsidTr="00472ABE">
        <w:trPr>
          <w:trHeight w:val="498"/>
        </w:trPr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6" w:rsidRPr="00CA12F6" w:rsidRDefault="00CA12F6" w:rsidP="00DA58B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Наличие навыков приёма пищи: не крошит хлеб, пережёвывает пищу с закрытым ртом, правильная осанка во время 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F6" w:rsidRPr="00CA12F6" w:rsidRDefault="00CA12F6" w:rsidP="00DA58B3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CA12F6">
              <w:rPr>
                <w:sz w:val="26"/>
                <w:szCs w:val="26"/>
              </w:rPr>
              <w:t>Задание №15</w:t>
            </w:r>
          </w:p>
        </w:tc>
      </w:tr>
    </w:tbl>
    <w:p w:rsidR="00CA12F6" w:rsidRPr="00CA12F6" w:rsidRDefault="00CA12F6" w:rsidP="00DA58B3">
      <w:pPr>
        <w:spacing w:line="276" w:lineRule="auto"/>
        <w:rPr>
          <w:sz w:val="26"/>
          <w:szCs w:val="26"/>
        </w:rPr>
      </w:pPr>
    </w:p>
    <w:sectPr w:rsidR="00CA12F6" w:rsidRPr="00CA12F6" w:rsidSect="00CA12F6">
      <w:headerReference w:type="default" r:id="rId8"/>
      <w:footerReference w:type="default" r:id="rId9"/>
      <w:pgSz w:w="11906" w:h="16838" w:code="9"/>
      <w:pgMar w:top="1134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80" w:rsidRDefault="00DB2780" w:rsidP="00CA12F6">
      <w:r>
        <w:separator/>
      </w:r>
    </w:p>
  </w:endnote>
  <w:endnote w:type="continuationSeparator" w:id="0">
    <w:p w:rsidR="00DB2780" w:rsidRDefault="00DB2780" w:rsidP="00CA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355347"/>
      <w:docPartObj>
        <w:docPartGallery w:val="Page Numbers (Bottom of Page)"/>
        <w:docPartUnique/>
      </w:docPartObj>
    </w:sdtPr>
    <w:sdtEndPr/>
    <w:sdtContent>
      <w:p w:rsidR="00DA58B3" w:rsidRDefault="00DA58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0E3">
          <w:rPr>
            <w:noProof/>
          </w:rPr>
          <w:t>13</w:t>
        </w:r>
        <w:r>
          <w:fldChar w:fldCharType="end"/>
        </w:r>
      </w:p>
    </w:sdtContent>
  </w:sdt>
  <w:p w:rsidR="00DA58B3" w:rsidRDefault="00DA58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80" w:rsidRDefault="00DB2780" w:rsidP="00CA12F6">
      <w:r>
        <w:separator/>
      </w:r>
    </w:p>
  </w:footnote>
  <w:footnote w:type="continuationSeparator" w:id="0">
    <w:p w:rsidR="00DB2780" w:rsidRDefault="00DB2780" w:rsidP="00CA12F6">
      <w:r>
        <w:continuationSeparator/>
      </w:r>
    </w:p>
  </w:footnote>
  <w:footnote w:id="1">
    <w:p w:rsidR="00DA58B3" w:rsidRDefault="00DA58B3" w:rsidP="00CA12F6">
      <w:pPr>
        <w:pStyle w:val="a9"/>
      </w:pPr>
      <w:r>
        <w:rPr>
          <w:rStyle w:val="ab"/>
        </w:rPr>
        <w:footnoteRef/>
      </w:r>
      <w:r>
        <w:t xml:space="preserve"> </w:t>
      </w:r>
      <w:r w:rsidRPr="00383031">
        <w:rPr>
          <w:sz w:val="24"/>
          <w:szCs w:val="28"/>
        </w:rPr>
        <w:t>Ознакомление дошкольников с секретами кухни /под ред. О.В.</w:t>
      </w:r>
      <w:r>
        <w:rPr>
          <w:sz w:val="24"/>
          <w:szCs w:val="28"/>
        </w:rPr>
        <w:t xml:space="preserve"> </w:t>
      </w:r>
      <w:proofErr w:type="spellStart"/>
      <w:r w:rsidRPr="00383031">
        <w:rPr>
          <w:sz w:val="24"/>
          <w:szCs w:val="28"/>
        </w:rPr>
        <w:t>Дыбиной</w:t>
      </w:r>
      <w:proofErr w:type="spellEnd"/>
      <w:r w:rsidRPr="00383031">
        <w:rPr>
          <w:sz w:val="24"/>
          <w:szCs w:val="28"/>
        </w:rPr>
        <w:t>: Москва, ТЦ Сфера, 2003г.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B3" w:rsidRDefault="00DA58B3" w:rsidP="00CA12F6">
    <w:pPr>
      <w:pStyle w:val="a5"/>
      <w:jc w:val="center"/>
    </w:pPr>
    <w:r>
      <w:t>Муниципальное автономное дошкольное образовательное учреждение</w:t>
    </w:r>
  </w:p>
  <w:p w:rsidR="00DA58B3" w:rsidRDefault="00DA58B3" w:rsidP="00CA12F6">
    <w:pPr>
      <w:pStyle w:val="a5"/>
      <w:jc w:val="center"/>
    </w:pPr>
    <w:r>
      <w:t>детский сад №11 «Звёздочка» Старооскольского городского округа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48D"/>
    <w:multiLevelType w:val="hybridMultilevel"/>
    <w:tmpl w:val="FF66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64E"/>
    <w:multiLevelType w:val="hybridMultilevel"/>
    <w:tmpl w:val="5E926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C7014"/>
    <w:multiLevelType w:val="hybridMultilevel"/>
    <w:tmpl w:val="12BAA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B3F59"/>
    <w:multiLevelType w:val="hybridMultilevel"/>
    <w:tmpl w:val="F5F8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06D5D"/>
    <w:multiLevelType w:val="hybridMultilevel"/>
    <w:tmpl w:val="E168F31A"/>
    <w:lvl w:ilvl="0" w:tplc="F8BA9A7A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152011BB"/>
    <w:multiLevelType w:val="hybridMultilevel"/>
    <w:tmpl w:val="D752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23888"/>
    <w:multiLevelType w:val="hybridMultilevel"/>
    <w:tmpl w:val="DCC2A2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263065"/>
    <w:multiLevelType w:val="hybridMultilevel"/>
    <w:tmpl w:val="B860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83E3A"/>
    <w:multiLevelType w:val="hybridMultilevel"/>
    <w:tmpl w:val="E550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67323"/>
    <w:multiLevelType w:val="hybridMultilevel"/>
    <w:tmpl w:val="A2041B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265BC3"/>
    <w:multiLevelType w:val="multilevel"/>
    <w:tmpl w:val="1D1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97339"/>
    <w:multiLevelType w:val="hybridMultilevel"/>
    <w:tmpl w:val="6856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E0AA6"/>
    <w:multiLevelType w:val="hybridMultilevel"/>
    <w:tmpl w:val="8A42A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782119"/>
    <w:multiLevelType w:val="hybridMultilevel"/>
    <w:tmpl w:val="EDBC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51CF0"/>
    <w:multiLevelType w:val="hybridMultilevel"/>
    <w:tmpl w:val="D902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706CF"/>
    <w:multiLevelType w:val="multilevel"/>
    <w:tmpl w:val="2806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5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14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F6"/>
    <w:rsid w:val="001268A2"/>
    <w:rsid w:val="002F10C7"/>
    <w:rsid w:val="003A4089"/>
    <w:rsid w:val="004560E3"/>
    <w:rsid w:val="00472ABE"/>
    <w:rsid w:val="007D2F01"/>
    <w:rsid w:val="007F5A81"/>
    <w:rsid w:val="00A03519"/>
    <w:rsid w:val="00A972C0"/>
    <w:rsid w:val="00B4414F"/>
    <w:rsid w:val="00CA12F6"/>
    <w:rsid w:val="00DA58B3"/>
    <w:rsid w:val="00DB2780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12F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2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A1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0">
    <w:name w:val="Font Style210"/>
    <w:uiPriority w:val="99"/>
    <w:rsid w:val="00CA12F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CA12F6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76">
    <w:name w:val="Style76"/>
    <w:basedOn w:val="a"/>
    <w:uiPriority w:val="99"/>
    <w:rsid w:val="00CA12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2">
    <w:name w:val="Font Style212"/>
    <w:uiPriority w:val="99"/>
    <w:rsid w:val="00CA12F6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Style93">
    <w:name w:val="Style93"/>
    <w:basedOn w:val="a"/>
    <w:uiPriority w:val="99"/>
    <w:rsid w:val="00CA12F6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FontStyle266">
    <w:name w:val="Font Style266"/>
    <w:uiPriority w:val="99"/>
    <w:rsid w:val="00CA12F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02">
    <w:name w:val="Font Style202"/>
    <w:uiPriority w:val="99"/>
    <w:rsid w:val="00CA12F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CA12F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A12F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45">
    <w:name w:val="Font Style245"/>
    <w:uiPriority w:val="99"/>
    <w:rsid w:val="00CA12F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2">
    <w:name w:val="Style52"/>
    <w:basedOn w:val="a"/>
    <w:uiPriority w:val="99"/>
    <w:rsid w:val="00CA12F6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49">
    <w:name w:val="Font Style249"/>
    <w:uiPriority w:val="99"/>
    <w:rsid w:val="00CA12F6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CA12F6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05">
    <w:name w:val="Style105"/>
    <w:basedOn w:val="a"/>
    <w:uiPriority w:val="99"/>
    <w:rsid w:val="00CA12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0">
    <w:name w:val="Font Style270"/>
    <w:uiPriority w:val="99"/>
    <w:rsid w:val="00CA12F6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32">
    <w:name w:val="Style132"/>
    <w:basedOn w:val="a"/>
    <w:uiPriority w:val="99"/>
    <w:rsid w:val="00CA12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CA12F6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CA12F6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7">
    <w:name w:val="Font Style227"/>
    <w:uiPriority w:val="99"/>
    <w:rsid w:val="00CA12F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CA12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CA12F6"/>
    <w:rPr>
      <w:rFonts w:ascii="Microsoft Sans Serif" w:hAnsi="Microsoft Sans Serif" w:cs="Microsoft Sans Serif"/>
      <w:sz w:val="18"/>
      <w:szCs w:val="18"/>
    </w:rPr>
  </w:style>
  <w:style w:type="paragraph" w:customStyle="1" w:styleId="Style94">
    <w:name w:val="Style94"/>
    <w:basedOn w:val="a"/>
    <w:uiPriority w:val="99"/>
    <w:rsid w:val="00CA12F6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styleId="a4">
    <w:name w:val="Normal (Web)"/>
    <w:basedOn w:val="a"/>
    <w:uiPriority w:val="99"/>
    <w:unhideWhenUsed/>
    <w:rsid w:val="00CA12F6"/>
    <w:pPr>
      <w:spacing w:before="96" w:after="120" w:line="360" w:lineRule="atLeast"/>
    </w:pPr>
  </w:style>
  <w:style w:type="paragraph" w:customStyle="1" w:styleId="Style157">
    <w:name w:val="Style157"/>
    <w:basedOn w:val="a"/>
    <w:uiPriority w:val="99"/>
    <w:rsid w:val="00CA12F6"/>
    <w:pPr>
      <w:widowControl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</w:rPr>
  </w:style>
  <w:style w:type="character" w:customStyle="1" w:styleId="FontStyle308">
    <w:name w:val="Font Style308"/>
    <w:uiPriority w:val="99"/>
    <w:rsid w:val="00CA12F6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7">
    <w:name w:val="Style17"/>
    <w:basedOn w:val="a"/>
    <w:uiPriority w:val="99"/>
    <w:rsid w:val="00CA12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CA12F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2">
    <w:name w:val="c2"/>
    <w:basedOn w:val="a"/>
    <w:rsid w:val="00CA12F6"/>
    <w:pPr>
      <w:spacing w:before="100" w:beforeAutospacing="1" w:after="100" w:afterAutospacing="1"/>
    </w:pPr>
  </w:style>
  <w:style w:type="character" w:customStyle="1" w:styleId="c1">
    <w:name w:val="c1"/>
    <w:basedOn w:val="a0"/>
    <w:rsid w:val="00CA12F6"/>
  </w:style>
  <w:style w:type="character" w:customStyle="1" w:styleId="apple-converted-space">
    <w:name w:val="apple-converted-space"/>
    <w:basedOn w:val="a0"/>
    <w:rsid w:val="00CA12F6"/>
  </w:style>
  <w:style w:type="paragraph" w:customStyle="1" w:styleId="c3">
    <w:name w:val="c3"/>
    <w:basedOn w:val="a"/>
    <w:rsid w:val="00CA12F6"/>
    <w:pPr>
      <w:spacing w:before="100" w:beforeAutospacing="1" w:after="100" w:afterAutospacing="1"/>
    </w:pPr>
  </w:style>
  <w:style w:type="character" w:customStyle="1" w:styleId="c0">
    <w:name w:val="c0"/>
    <w:basedOn w:val="a0"/>
    <w:rsid w:val="00CA12F6"/>
  </w:style>
  <w:style w:type="character" w:customStyle="1" w:styleId="butback">
    <w:name w:val="butback"/>
    <w:basedOn w:val="a0"/>
    <w:rsid w:val="00CA12F6"/>
  </w:style>
  <w:style w:type="character" w:customStyle="1" w:styleId="submenu-table">
    <w:name w:val="submenu-table"/>
    <w:basedOn w:val="a0"/>
    <w:rsid w:val="00CA12F6"/>
  </w:style>
  <w:style w:type="paragraph" w:styleId="a5">
    <w:name w:val="header"/>
    <w:basedOn w:val="a"/>
    <w:link w:val="a6"/>
    <w:uiPriority w:val="99"/>
    <w:rsid w:val="00CA1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A1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1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A12F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rsid w:val="00CA12F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A1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CA12F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D2F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2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A12F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2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A1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0">
    <w:name w:val="Font Style210"/>
    <w:uiPriority w:val="99"/>
    <w:rsid w:val="00CA12F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CA12F6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76">
    <w:name w:val="Style76"/>
    <w:basedOn w:val="a"/>
    <w:uiPriority w:val="99"/>
    <w:rsid w:val="00CA12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2">
    <w:name w:val="Font Style212"/>
    <w:uiPriority w:val="99"/>
    <w:rsid w:val="00CA12F6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Style93">
    <w:name w:val="Style93"/>
    <w:basedOn w:val="a"/>
    <w:uiPriority w:val="99"/>
    <w:rsid w:val="00CA12F6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FontStyle266">
    <w:name w:val="Font Style266"/>
    <w:uiPriority w:val="99"/>
    <w:rsid w:val="00CA12F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02">
    <w:name w:val="Font Style202"/>
    <w:uiPriority w:val="99"/>
    <w:rsid w:val="00CA12F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CA12F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A12F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45">
    <w:name w:val="Font Style245"/>
    <w:uiPriority w:val="99"/>
    <w:rsid w:val="00CA12F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52">
    <w:name w:val="Style52"/>
    <w:basedOn w:val="a"/>
    <w:uiPriority w:val="99"/>
    <w:rsid w:val="00CA12F6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49">
    <w:name w:val="Font Style249"/>
    <w:uiPriority w:val="99"/>
    <w:rsid w:val="00CA12F6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CA12F6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05">
    <w:name w:val="Style105"/>
    <w:basedOn w:val="a"/>
    <w:uiPriority w:val="99"/>
    <w:rsid w:val="00CA12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0">
    <w:name w:val="Font Style270"/>
    <w:uiPriority w:val="99"/>
    <w:rsid w:val="00CA12F6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32">
    <w:name w:val="Style132"/>
    <w:basedOn w:val="a"/>
    <w:uiPriority w:val="99"/>
    <w:rsid w:val="00CA12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a"/>
    <w:uiPriority w:val="99"/>
    <w:rsid w:val="00CA12F6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CA12F6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27">
    <w:name w:val="Font Style227"/>
    <w:uiPriority w:val="99"/>
    <w:rsid w:val="00CA12F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CA12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CA12F6"/>
    <w:rPr>
      <w:rFonts w:ascii="Microsoft Sans Serif" w:hAnsi="Microsoft Sans Serif" w:cs="Microsoft Sans Serif"/>
      <w:sz w:val="18"/>
      <w:szCs w:val="18"/>
    </w:rPr>
  </w:style>
  <w:style w:type="paragraph" w:customStyle="1" w:styleId="Style94">
    <w:name w:val="Style94"/>
    <w:basedOn w:val="a"/>
    <w:uiPriority w:val="99"/>
    <w:rsid w:val="00CA12F6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styleId="a4">
    <w:name w:val="Normal (Web)"/>
    <w:basedOn w:val="a"/>
    <w:uiPriority w:val="99"/>
    <w:unhideWhenUsed/>
    <w:rsid w:val="00CA12F6"/>
    <w:pPr>
      <w:spacing w:before="96" w:after="120" w:line="360" w:lineRule="atLeast"/>
    </w:pPr>
  </w:style>
  <w:style w:type="paragraph" w:customStyle="1" w:styleId="Style157">
    <w:name w:val="Style157"/>
    <w:basedOn w:val="a"/>
    <w:uiPriority w:val="99"/>
    <w:rsid w:val="00CA12F6"/>
    <w:pPr>
      <w:widowControl w:val="0"/>
      <w:autoSpaceDE w:val="0"/>
      <w:autoSpaceDN w:val="0"/>
      <w:adjustRightInd w:val="0"/>
      <w:spacing w:line="413" w:lineRule="exact"/>
      <w:ind w:firstLine="336"/>
    </w:pPr>
    <w:rPr>
      <w:rFonts w:ascii="Tahoma" w:hAnsi="Tahoma" w:cs="Tahoma"/>
    </w:rPr>
  </w:style>
  <w:style w:type="character" w:customStyle="1" w:styleId="FontStyle308">
    <w:name w:val="Font Style308"/>
    <w:uiPriority w:val="99"/>
    <w:rsid w:val="00CA12F6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7">
    <w:name w:val="Style17"/>
    <w:basedOn w:val="a"/>
    <w:uiPriority w:val="99"/>
    <w:rsid w:val="00CA12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CA12F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2">
    <w:name w:val="c2"/>
    <w:basedOn w:val="a"/>
    <w:rsid w:val="00CA12F6"/>
    <w:pPr>
      <w:spacing w:before="100" w:beforeAutospacing="1" w:after="100" w:afterAutospacing="1"/>
    </w:pPr>
  </w:style>
  <w:style w:type="character" w:customStyle="1" w:styleId="c1">
    <w:name w:val="c1"/>
    <w:basedOn w:val="a0"/>
    <w:rsid w:val="00CA12F6"/>
  </w:style>
  <w:style w:type="character" w:customStyle="1" w:styleId="apple-converted-space">
    <w:name w:val="apple-converted-space"/>
    <w:basedOn w:val="a0"/>
    <w:rsid w:val="00CA12F6"/>
  </w:style>
  <w:style w:type="paragraph" w:customStyle="1" w:styleId="c3">
    <w:name w:val="c3"/>
    <w:basedOn w:val="a"/>
    <w:rsid w:val="00CA12F6"/>
    <w:pPr>
      <w:spacing w:before="100" w:beforeAutospacing="1" w:after="100" w:afterAutospacing="1"/>
    </w:pPr>
  </w:style>
  <w:style w:type="character" w:customStyle="1" w:styleId="c0">
    <w:name w:val="c0"/>
    <w:basedOn w:val="a0"/>
    <w:rsid w:val="00CA12F6"/>
  </w:style>
  <w:style w:type="character" w:customStyle="1" w:styleId="butback">
    <w:name w:val="butback"/>
    <w:basedOn w:val="a0"/>
    <w:rsid w:val="00CA12F6"/>
  </w:style>
  <w:style w:type="character" w:customStyle="1" w:styleId="submenu-table">
    <w:name w:val="submenu-table"/>
    <w:basedOn w:val="a0"/>
    <w:rsid w:val="00CA12F6"/>
  </w:style>
  <w:style w:type="paragraph" w:styleId="a5">
    <w:name w:val="header"/>
    <w:basedOn w:val="a"/>
    <w:link w:val="a6"/>
    <w:uiPriority w:val="99"/>
    <w:rsid w:val="00CA12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A12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1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A12F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rsid w:val="00CA12F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A1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CA12F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D2F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2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Д.С. 11</Company>
  <LinksUpToDate>false</LinksUpToDate>
  <CharactersWithSpaces>21830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METOD</cp:lastModifiedBy>
  <cp:revision>4</cp:revision>
  <cp:lastPrinted>2018-09-13T08:31:00Z</cp:lastPrinted>
  <dcterms:created xsi:type="dcterms:W3CDTF">2018-09-13T08:07:00Z</dcterms:created>
  <dcterms:modified xsi:type="dcterms:W3CDTF">2018-09-13T08:31:00Z</dcterms:modified>
</cp:coreProperties>
</file>